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ED2" w:rsidRDefault="00014550">
      <w:pPr>
        <w:pStyle w:val="Corpodetexto"/>
        <w:ind w:left="17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2523874" cy="4983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874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ED2" w:rsidRDefault="00014550">
      <w:pPr>
        <w:pStyle w:val="Corpodetexto"/>
        <w:spacing w:before="98" w:line="259" w:lineRule="auto"/>
        <w:ind w:left="192"/>
      </w:pPr>
      <w:r>
        <w:rPr>
          <w:b/>
          <w:color w:val="2D74B5"/>
          <w:sz w:val="24"/>
        </w:rPr>
        <w:t xml:space="preserve">Atividade: </w:t>
      </w:r>
      <w:r>
        <w:t>Transporte Rodoviário de Cargas – Exceto Produtos Perigosos e Mudanças, Intermunicipal, Interestadual e Internacional</w:t>
      </w:r>
    </w:p>
    <w:p w:rsidR="006A7ED2" w:rsidRDefault="006A7ED2">
      <w:pPr>
        <w:pStyle w:val="Corpodetexto"/>
        <w:spacing w:before="6"/>
        <w:rPr>
          <w:sz w:val="13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6A7ED2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6A7ED2" w:rsidRDefault="00014550">
            <w:pPr>
              <w:pStyle w:val="TableParagraph"/>
              <w:numPr>
                <w:ilvl w:val="0"/>
                <w:numId w:val="24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 xml:space="preserve">CNAE: </w:t>
            </w:r>
            <w:r>
              <w:rPr>
                <w:b/>
              </w:rPr>
              <w:t>4930-2/02 (cód.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320)</w:t>
            </w:r>
          </w:p>
        </w:tc>
      </w:tr>
      <w:tr w:rsidR="006A7ED2">
        <w:trPr>
          <w:trHeight w:val="10347"/>
        </w:trPr>
        <w:tc>
          <w:tcPr>
            <w:tcW w:w="9631" w:type="dxa"/>
            <w:tcBorders>
              <w:top w:val="single" w:sz="4" w:space="0" w:color="BEBEBE"/>
            </w:tcBorders>
          </w:tcPr>
          <w:p w:rsidR="006A7ED2" w:rsidRDefault="00014550">
            <w:pPr>
              <w:pStyle w:val="TableParagraph"/>
              <w:numPr>
                <w:ilvl w:val="0"/>
                <w:numId w:val="23"/>
              </w:numPr>
              <w:tabs>
                <w:tab w:val="left" w:pos="423"/>
              </w:tabs>
              <w:spacing w:line="265" w:lineRule="exact"/>
              <w:jc w:val="both"/>
              <w:rPr>
                <w:b/>
              </w:rPr>
            </w:pPr>
            <w:r>
              <w:rPr>
                <w:b/>
              </w:rPr>
              <w:t>Descrição 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Atividade:</w:t>
            </w:r>
          </w:p>
          <w:p w:rsidR="006A7ED2" w:rsidRDefault="00014550">
            <w:pPr>
              <w:pStyle w:val="TableParagraph"/>
              <w:numPr>
                <w:ilvl w:val="1"/>
                <w:numId w:val="23"/>
              </w:numPr>
              <w:tabs>
                <w:tab w:val="left" w:pos="831"/>
              </w:tabs>
              <w:spacing w:line="360" w:lineRule="auto"/>
              <w:ind w:right="94"/>
              <w:jc w:val="both"/>
              <w:rPr>
                <w:rFonts w:ascii="Wingdings" w:hAnsi="Wingdings"/>
              </w:rPr>
            </w:pPr>
            <w:r>
              <w:t>Estabelecimento que exerce atividade de transporte rodoviário intermunicipal, interestadual e internacional de produtos sujeitos à atuação da vigilância sanitária, exceto medicamentos e insumos farmacêuticos e produtos alimentícios, com área de armazenamento, inclusive em conteiners.</w:t>
            </w:r>
          </w:p>
          <w:p w:rsidR="006A7ED2" w:rsidRDefault="00014550">
            <w:pPr>
              <w:pStyle w:val="TableParagraph"/>
              <w:numPr>
                <w:ilvl w:val="1"/>
                <w:numId w:val="23"/>
              </w:numPr>
              <w:tabs>
                <w:tab w:val="left" w:pos="831"/>
              </w:tabs>
              <w:spacing w:line="360" w:lineRule="auto"/>
              <w:ind w:right="94"/>
              <w:jc w:val="both"/>
              <w:rPr>
                <w:rFonts w:ascii="Wingdings" w:hAnsi="Wingdings"/>
              </w:rPr>
            </w:pPr>
            <w:r>
              <w:t>Estabelecimento que exerce atividade de transporte rodoviário intermunicipal, interestadual e internacional de produtos sujeitos à atuação da vigilância sanitária, exceto medicamentos e insumos farmacêuticos e produtos alimentícios, sem área de armazenamento, inclusive em conteiners.</w:t>
            </w:r>
          </w:p>
          <w:p w:rsidR="006A7ED2" w:rsidRDefault="00014550">
            <w:pPr>
              <w:pStyle w:val="TableParagraph"/>
              <w:numPr>
                <w:ilvl w:val="1"/>
                <w:numId w:val="23"/>
              </w:numPr>
              <w:tabs>
                <w:tab w:val="left" w:pos="831"/>
              </w:tabs>
              <w:spacing w:before="1" w:line="360" w:lineRule="auto"/>
              <w:ind w:right="93"/>
              <w:jc w:val="both"/>
              <w:rPr>
                <w:rFonts w:ascii="Wingdings" w:hAnsi="Wingdings"/>
              </w:rPr>
            </w:pPr>
            <w:r>
              <w:t>Estabelecimento que exerce atividade de transporte rodoviário intermunicipal, interestadual e internacional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medicamentos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insumos</w:t>
            </w:r>
            <w:r>
              <w:rPr>
                <w:spacing w:val="-3"/>
              </w:rPr>
              <w:t xml:space="preserve"> </w:t>
            </w:r>
            <w:r>
              <w:t>farmacêuticos,</w:t>
            </w:r>
            <w:r>
              <w:rPr>
                <w:spacing w:val="-4"/>
              </w:rPr>
              <w:t xml:space="preserve"> </w:t>
            </w:r>
            <w:r>
              <w:t>com</w:t>
            </w:r>
            <w:r>
              <w:rPr>
                <w:spacing w:val="-3"/>
              </w:rPr>
              <w:t xml:space="preserve"> </w:t>
            </w:r>
            <w:r>
              <w:t>área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armazenamento,</w:t>
            </w:r>
            <w:r>
              <w:rPr>
                <w:spacing w:val="-4"/>
              </w:rPr>
              <w:t xml:space="preserve"> </w:t>
            </w:r>
            <w:r>
              <w:t>inclusive em</w:t>
            </w:r>
            <w:r>
              <w:rPr>
                <w:spacing w:val="-2"/>
              </w:rPr>
              <w:t xml:space="preserve"> </w:t>
            </w:r>
            <w:r>
              <w:t>contêineres.</w:t>
            </w:r>
          </w:p>
          <w:p w:rsidR="006A7ED2" w:rsidRDefault="00014550">
            <w:pPr>
              <w:pStyle w:val="TableParagraph"/>
              <w:numPr>
                <w:ilvl w:val="1"/>
                <w:numId w:val="23"/>
              </w:numPr>
              <w:tabs>
                <w:tab w:val="left" w:pos="831"/>
              </w:tabs>
              <w:spacing w:line="360" w:lineRule="auto"/>
              <w:ind w:right="95"/>
              <w:jc w:val="both"/>
              <w:rPr>
                <w:rFonts w:ascii="Wingdings" w:hAnsi="Wingdings"/>
              </w:rPr>
            </w:pPr>
            <w:r>
              <w:t>Estabelecimento que exerce atividade de transporte rodoviário intermunicipal, interestadual e internacional de medicamentos e insumos farmacêuticos, sem área de armazenamento, inclusive em</w:t>
            </w:r>
            <w:r>
              <w:rPr>
                <w:spacing w:val="-2"/>
              </w:rPr>
              <w:t xml:space="preserve"> </w:t>
            </w:r>
            <w:r>
              <w:t>contêineres.</w:t>
            </w:r>
          </w:p>
          <w:p w:rsidR="006A7ED2" w:rsidRPr="000E414A" w:rsidRDefault="00014550">
            <w:pPr>
              <w:pStyle w:val="TableParagraph"/>
              <w:numPr>
                <w:ilvl w:val="1"/>
                <w:numId w:val="23"/>
              </w:numPr>
              <w:tabs>
                <w:tab w:val="left" w:pos="831"/>
              </w:tabs>
              <w:spacing w:line="360" w:lineRule="auto"/>
              <w:ind w:right="95"/>
              <w:jc w:val="both"/>
              <w:rPr>
                <w:rFonts w:ascii="Wingdings" w:hAnsi="Wingdings"/>
                <w:i/>
              </w:rPr>
            </w:pPr>
            <w:r w:rsidRPr="000E414A">
              <w:rPr>
                <w:i/>
              </w:rPr>
              <w:t>Estabelecimento que exerce atividade de transporte rodoviário intermunicipal, interestadual e internacional de produtos alimentícios, com ou sem área de armazenamento, inclusive em contêineres.</w:t>
            </w:r>
            <w:r w:rsidR="000E414A" w:rsidRPr="00033504">
              <w:rPr>
                <w:i/>
              </w:rPr>
              <w:t xml:space="preserve"> </w:t>
            </w:r>
            <w:r w:rsidR="000E414A" w:rsidRPr="00033504">
              <w:rPr>
                <w:i/>
                <w:color w:val="FF0000"/>
                <w:sz w:val="28"/>
              </w:rPr>
              <w:t>*</w:t>
            </w:r>
          </w:p>
          <w:p w:rsidR="006A7ED2" w:rsidRDefault="00014550">
            <w:pPr>
              <w:pStyle w:val="TableParagraph"/>
              <w:numPr>
                <w:ilvl w:val="1"/>
                <w:numId w:val="23"/>
              </w:numPr>
              <w:tabs>
                <w:tab w:val="left" w:pos="831"/>
              </w:tabs>
              <w:spacing w:line="360" w:lineRule="auto"/>
              <w:ind w:right="95"/>
              <w:jc w:val="both"/>
              <w:rPr>
                <w:rFonts w:ascii="Wingdings" w:hAnsi="Wingdings"/>
              </w:rPr>
            </w:pPr>
            <w:r>
              <w:t>Estabelecimento que exerce atividade de transporte rodoviário intermunicipal, interestadual e internacional de alimentos e água para trabalhadores, com veículos adaptados, dotados de reservatórios específicos para o armazenamento - ônibus, carretas, entre</w:t>
            </w:r>
            <w:r>
              <w:rPr>
                <w:spacing w:val="-10"/>
              </w:rPr>
              <w:t xml:space="preserve"> </w:t>
            </w:r>
            <w:r>
              <w:t>outros.</w:t>
            </w:r>
          </w:p>
          <w:p w:rsidR="006A7ED2" w:rsidRDefault="00014550">
            <w:pPr>
              <w:pStyle w:val="TableParagraph"/>
              <w:numPr>
                <w:ilvl w:val="1"/>
                <w:numId w:val="23"/>
              </w:numPr>
              <w:tabs>
                <w:tab w:val="left" w:pos="831"/>
              </w:tabs>
              <w:spacing w:line="360" w:lineRule="auto"/>
              <w:ind w:right="91"/>
              <w:jc w:val="both"/>
              <w:rPr>
                <w:rFonts w:ascii="Wingdings" w:hAnsi="Wingdings"/>
              </w:rPr>
            </w:pPr>
            <w:r>
              <w:t>Estabelecimento que exerce atividade de transporte rodoviário intermunicipal, interestadual e internacional de amostra de sangue de doadores, de receptor para provas pré-transfusionais, bolsas de sangue e</w:t>
            </w:r>
            <w:r>
              <w:rPr>
                <w:spacing w:val="-5"/>
              </w:rPr>
              <w:t xml:space="preserve"> </w:t>
            </w:r>
            <w:r>
              <w:t>hemocomponentes</w:t>
            </w:r>
          </w:p>
          <w:p w:rsidR="006A7ED2" w:rsidRDefault="00014550">
            <w:pPr>
              <w:pStyle w:val="TableParagraph"/>
              <w:numPr>
                <w:ilvl w:val="1"/>
                <w:numId w:val="23"/>
              </w:numPr>
              <w:tabs>
                <w:tab w:val="left" w:pos="831"/>
              </w:tabs>
              <w:spacing w:line="274" w:lineRule="exact"/>
              <w:ind w:hanging="361"/>
              <w:jc w:val="both"/>
              <w:rPr>
                <w:rFonts w:ascii="Wingdings" w:hAnsi="Wingdings"/>
                <w:sz w:val="24"/>
              </w:rPr>
            </w:pPr>
            <w:r>
              <w:t>Estabelecimento que exerce atividade de transporte rodoviário</w:t>
            </w:r>
            <w:r>
              <w:rPr>
                <w:spacing w:val="21"/>
              </w:rPr>
              <w:t xml:space="preserve"> </w:t>
            </w:r>
            <w:r>
              <w:t>intermunicipal, interestadual e</w:t>
            </w:r>
          </w:p>
          <w:p w:rsidR="006A7ED2" w:rsidRDefault="00014550">
            <w:pPr>
              <w:pStyle w:val="TableParagraph"/>
              <w:spacing w:before="135"/>
              <w:ind w:left="830"/>
            </w:pPr>
            <w:r>
              <w:t>internacional de material biológico humano.</w:t>
            </w:r>
          </w:p>
          <w:p w:rsidR="000E414A" w:rsidRDefault="000E414A">
            <w:pPr>
              <w:pStyle w:val="TableParagraph"/>
              <w:spacing w:before="135"/>
              <w:ind w:left="830"/>
            </w:pPr>
            <w:r w:rsidRPr="000E414A">
              <w:rPr>
                <w:color w:val="FF0000"/>
                <w:sz w:val="28"/>
              </w:rPr>
              <w:t>*</w:t>
            </w:r>
            <w:r w:rsidR="00033504">
              <w:t xml:space="preserve"> </w:t>
            </w:r>
            <w:r>
              <w:t>Atividade li</w:t>
            </w:r>
            <w:r w:rsidR="00033504">
              <w:t>cenciada pelo RedeSim-SIL</w:t>
            </w:r>
          </w:p>
        </w:tc>
      </w:tr>
    </w:tbl>
    <w:p w:rsidR="006A7ED2" w:rsidRDefault="006A7ED2">
      <w:pPr>
        <w:pStyle w:val="Corpodetexto"/>
        <w:rPr>
          <w:sz w:val="20"/>
        </w:rPr>
      </w:pPr>
    </w:p>
    <w:p w:rsidR="006A7ED2" w:rsidRDefault="006A7ED2">
      <w:pPr>
        <w:pStyle w:val="Corpodetexto"/>
        <w:spacing w:before="9" w:after="1"/>
        <w:rPr>
          <w:sz w:val="16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6A7ED2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6A7ED2" w:rsidRDefault="00014550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Passo a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Passo:</w:t>
            </w:r>
          </w:p>
        </w:tc>
      </w:tr>
      <w:tr w:rsidR="006A7ED2">
        <w:trPr>
          <w:trHeight w:val="1367"/>
        </w:trPr>
        <w:tc>
          <w:tcPr>
            <w:tcW w:w="9631" w:type="dxa"/>
            <w:tcBorders>
              <w:top w:val="single" w:sz="4" w:space="0" w:color="BEBEBE"/>
            </w:tcBorders>
          </w:tcPr>
          <w:p w:rsidR="006A7ED2" w:rsidRDefault="00014550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6A7ED2" w:rsidRDefault="00014550">
            <w:pPr>
              <w:pStyle w:val="TableParagraph"/>
              <w:ind w:left="110"/>
            </w:pPr>
            <w:r>
              <w:t>Apresentar protocolo do Sistema Integrado de Licenciamento - SIL, e documentos listados abaixo</w:t>
            </w:r>
          </w:p>
          <w:p w:rsidR="006A7ED2" w:rsidRDefault="006A7ED2">
            <w:pPr>
              <w:pStyle w:val="TableParagraph"/>
            </w:pPr>
          </w:p>
          <w:p w:rsidR="006A7ED2" w:rsidRDefault="006A7ED2">
            <w:pPr>
              <w:pStyle w:val="TableParagraph"/>
            </w:pPr>
          </w:p>
          <w:p w:rsidR="006A7ED2" w:rsidRDefault="00014550">
            <w:pPr>
              <w:pStyle w:val="TableParagraph"/>
              <w:spacing w:before="1"/>
              <w:ind w:left="110"/>
            </w:pPr>
            <w:r>
              <w:rPr>
                <w:b/>
              </w:rPr>
              <w:t xml:space="preserve">OBS: </w:t>
            </w:r>
            <w:r>
              <w:t>As taxas da Vigilância Sanitária serão encaminhadas posteriormente via Correios</w:t>
            </w:r>
          </w:p>
        </w:tc>
      </w:tr>
    </w:tbl>
    <w:p w:rsidR="006A7ED2" w:rsidRDefault="006A7ED2">
      <w:pPr>
        <w:sectPr w:rsidR="006A7E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420" w:right="9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6"/>
        <w:gridCol w:w="1699"/>
      </w:tblGrid>
      <w:tr w:rsidR="006A7ED2">
        <w:trPr>
          <w:trHeight w:val="268"/>
        </w:trPr>
        <w:tc>
          <w:tcPr>
            <w:tcW w:w="9777" w:type="dxa"/>
            <w:gridSpan w:val="3"/>
            <w:tcBorders>
              <w:bottom w:val="single" w:sz="4" w:space="0" w:color="BEBEBE"/>
            </w:tcBorders>
          </w:tcPr>
          <w:p w:rsidR="006A7ED2" w:rsidRDefault="00014550">
            <w:pPr>
              <w:pStyle w:val="TableParagraph"/>
              <w:numPr>
                <w:ilvl w:val="0"/>
                <w:numId w:val="21"/>
              </w:numPr>
              <w:tabs>
                <w:tab w:val="left" w:pos="420"/>
                <w:tab w:val="left" w:pos="421"/>
              </w:tabs>
              <w:spacing w:line="248" w:lineRule="exact"/>
              <w:ind w:hanging="362"/>
              <w:rPr>
                <w:b/>
              </w:rPr>
            </w:pPr>
            <w:r>
              <w:rPr>
                <w:b/>
                <w:color w:val="2D74B5"/>
              </w:rPr>
              <w:lastRenderedPageBreak/>
              <w:t>Documentos</w:t>
            </w:r>
          </w:p>
        </w:tc>
      </w:tr>
      <w:tr w:rsidR="006A7ED2">
        <w:trPr>
          <w:trHeight w:val="700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A7ED2" w:rsidRDefault="006A7ED2">
            <w:pPr>
              <w:pStyle w:val="TableParagraph"/>
              <w:spacing w:before="5"/>
              <w:rPr>
                <w:sz w:val="17"/>
              </w:rPr>
            </w:pPr>
          </w:p>
          <w:p w:rsidR="006A7ED2" w:rsidRDefault="00014550">
            <w:pPr>
              <w:pStyle w:val="TableParagraph"/>
              <w:ind w:right="212"/>
              <w:jc w:val="right"/>
            </w:pPr>
            <w:r>
              <w:t>1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A7ED2" w:rsidRDefault="00014550">
            <w:pPr>
              <w:pStyle w:val="TableParagraph"/>
              <w:spacing w:before="78"/>
              <w:ind w:left="107"/>
            </w:pPr>
            <w:r>
              <w:t>REQUERIMENTO PADRÃO PARA ABERTURA DE PROCESSO DA PREFEITURA DE SÃO JOSÉ DOS CAMPOS</w:t>
            </w:r>
          </w:p>
        </w:tc>
        <w:tc>
          <w:tcPr>
            <w:tcW w:w="169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6A7ED2" w:rsidRDefault="006A7ED2">
            <w:pPr>
              <w:pStyle w:val="TableParagraph"/>
              <w:spacing w:before="7"/>
              <w:rPr>
                <w:sz w:val="18"/>
              </w:rPr>
            </w:pPr>
          </w:p>
          <w:p w:rsidR="006A7ED2" w:rsidRDefault="00014550">
            <w:pPr>
              <w:pStyle w:val="TableParagraph"/>
              <w:ind w:left="427" w:right="425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6A7ED2">
        <w:trPr>
          <w:trHeight w:val="700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A7ED2" w:rsidRDefault="006A7ED2">
            <w:pPr>
              <w:pStyle w:val="TableParagraph"/>
              <w:spacing w:before="5"/>
              <w:rPr>
                <w:sz w:val="17"/>
              </w:rPr>
            </w:pPr>
          </w:p>
          <w:p w:rsidR="006A7ED2" w:rsidRDefault="00014550">
            <w:pPr>
              <w:pStyle w:val="TableParagraph"/>
              <w:ind w:right="212"/>
              <w:jc w:val="right"/>
            </w:pPr>
            <w:r>
              <w:t>2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A7ED2" w:rsidRDefault="00014550">
            <w:pPr>
              <w:pStyle w:val="TableParagraph"/>
              <w:spacing w:before="78"/>
              <w:ind w:left="107"/>
            </w:pPr>
            <w:r>
              <w:rPr>
                <w:color w:val="221F1F"/>
              </w:rPr>
              <w:t xml:space="preserve">ANEXO V DA PORTARIA </w:t>
            </w:r>
            <w:r w:rsidR="00B87FCF">
              <w:rPr>
                <w:color w:val="221F1F"/>
              </w:rPr>
              <w:t>CVS 1/2020</w:t>
            </w:r>
            <w:r>
              <w:rPr>
                <w:color w:val="221F1F"/>
              </w:rPr>
              <w:t xml:space="preserve"> - FORMULÁRIO DE SOLICITAÇÃO DE ATOS DE VIGILÂNCIA SANITÁRIA</w:t>
            </w:r>
          </w:p>
        </w:tc>
        <w:tc>
          <w:tcPr>
            <w:tcW w:w="169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6A7ED2" w:rsidRDefault="006A7ED2">
            <w:pPr>
              <w:pStyle w:val="TableParagraph"/>
              <w:spacing w:before="7"/>
              <w:rPr>
                <w:sz w:val="18"/>
              </w:rPr>
            </w:pPr>
          </w:p>
          <w:p w:rsidR="006A7ED2" w:rsidRDefault="00014550">
            <w:pPr>
              <w:pStyle w:val="TableParagraph"/>
              <w:ind w:left="427" w:right="425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6A7ED2">
        <w:trPr>
          <w:trHeight w:val="2440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A7ED2" w:rsidRDefault="006A7ED2">
            <w:pPr>
              <w:pStyle w:val="TableParagraph"/>
            </w:pPr>
          </w:p>
          <w:p w:rsidR="006A7ED2" w:rsidRDefault="006A7ED2">
            <w:pPr>
              <w:pStyle w:val="TableParagraph"/>
            </w:pPr>
          </w:p>
          <w:p w:rsidR="006A7ED2" w:rsidRDefault="006A7ED2">
            <w:pPr>
              <w:pStyle w:val="TableParagraph"/>
            </w:pPr>
          </w:p>
          <w:p w:rsidR="006A7ED2" w:rsidRDefault="006A7ED2">
            <w:pPr>
              <w:pStyle w:val="TableParagraph"/>
              <w:spacing w:before="7"/>
            </w:pPr>
          </w:p>
          <w:p w:rsidR="006A7ED2" w:rsidRDefault="00014550">
            <w:pPr>
              <w:pStyle w:val="TableParagraph"/>
              <w:ind w:right="212"/>
              <w:jc w:val="right"/>
            </w:pPr>
            <w:r>
              <w:t>3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A7ED2" w:rsidRDefault="00014550">
            <w:pPr>
              <w:pStyle w:val="TableParagraph"/>
              <w:ind w:left="107" w:right="100"/>
              <w:jc w:val="both"/>
            </w:pPr>
            <w:r>
              <w:rPr>
                <w:color w:val="221F1F"/>
              </w:rPr>
              <w:t xml:space="preserve">SUBANEXO V.3 DA PORTARIA </w:t>
            </w:r>
            <w:r w:rsidR="00B87FCF">
              <w:rPr>
                <w:color w:val="221F1F"/>
              </w:rPr>
              <w:t>CVS 1/2020</w:t>
            </w:r>
            <w:r>
              <w:rPr>
                <w:color w:val="221F1F"/>
              </w:rPr>
              <w:t xml:space="preserve"> - FORMULÁRIO DE ATIVIDADE RELACIONADA AOS PRODUTOS DE INTERESSE DA SAÚDE</w:t>
            </w:r>
          </w:p>
          <w:p w:rsidR="006A7ED2" w:rsidRDefault="00014550">
            <w:pPr>
              <w:pStyle w:val="TableParagraph"/>
              <w:spacing w:line="268" w:lineRule="exact"/>
              <w:ind w:left="107"/>
              <w:jc w:val="both"/>
              <w:rPr>
                <w:b/>
              </w:rPr>
            </w:pPr>
            <w:r>
              <w:rPr>
                <w:b/>
                <w:color w:val="221F1F"/>
              </w:rPr>
              <w:t>Somente para:</w:t>
            </w:r>
          </w:p>
          <w:p w:rsidR="006A7ED2" w:rsidRDefault="00014550">
            <w:pPr>
              <w:pStyle w:val="TableParagraph"/>
              <w:numPr>
                <w:ilvl w:val="0"/>
                <w:numId w:val="20"/>
              </w:numPr>
              <w:tabs>
                <w:tab w:val="left" w:pos="399"/>
              </w:tabs>
              <w:ind w:right="96"/>
              <w:jc w:val="both"/>
              <w:rPr>
                <w:i/>
              </w:rPr>
            </w:pPr>
            <w:r>
              <w:rPr>
                <w:i/>
                <w:color w:val="221F1F"/>
              </w:rPr>
              <w:t>Estabelecimento que exerce atividade de transporte rodoviário intermunicipal, interestadual e internacional de amostra de sangue de doadores, de receptor para provas pré-transfusionais, bolsas de sangue e</w:t>
            </w:r>
            <w:r>
              <w:rPr>
                <w:i/>
                <w:color w:val="221F1F"/>
                <w:spacing w:val="-10"/>
              </w:rPr>
              <w:t xml:space="preserve"> </w:t>
            </w:r>
            <w:r>
              <w:rPr>
                <w:i/>
                <w:color w:val="221F1F"/>
              </w:rPr>
              <w:t>hemocomponentes</w:t>
            </w:r>
          </w:p>
          <w:p w:rsidR="006A7ED2" w:rsidRDefault="006A7ED2">
            <w:pPr>
              <w:pStyle w:val="TableParagraph"/>
              <w:spacing w:before="9"/>
              <w:rPr>
                <w:sz w:val="21"/>
              </w:rPr>
            </w:pPr>
          </w:p>
          <w:p w:rsidR="006A7ED2" w:rsidRDefault="00014550">
            <w:pPr>
              <w:pStyle w:val="TableParagraph"/>
              <w:numPr>
                <w:ilvl w:val="0"/>
                <w:numId w:val="20"/>
              </w:numPr>
              <w:tabs>
                <w:tab w:val="left" w:pos="399"/>
              </w:tabs>
              <w:spacing w:line="270" w:lineRule="atLeast"/>
              <w:ind w:right="99"/>
              <w:jc w:val="both"/>
              <w:rPr>
                <w:i/>
              </w:rPr>
            </w:pPr>
            <w:r>
              <w:rPr>
                <w:i/>
                <w:color w:val="221F1F"/>
              </w:rPr>
              <w:t>Estabelecimento que exerce atividade de transporte rodoviário intermunicipal, interestadual e internacional de material biológico</w:t>
            </w:r>
            <w:r>
              <w:rPr>
                <w:i/>
                <w:color w:val="221F1F"/>
                <w:spacing w:val="-2"/>
              </w:rPr>
              <w:t xml:space="preserve"> </w:t>
            </w:r>
            <w:r>
              <w:rPr>
                <w:i/>
                <w:color w:val="221F1F"/>
              </w:rPr>
              <w:t>humano.</w:t>
            </w:r>
          </w:p>
        </w:tc>
        <w:tc>
          <w:tcPr>
            <w:tcW w:w="169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6A7ED2" w:rsidRDefault="006A7ED2">
            <w:pPr>
              <w:pStyle w:val="TableParagraph"/>
              <w:rPr>
                <w:sz w:val="20"/>
              </w:rPr>
            </w:pPr>
          </w:p>
          <w:p w:rsidR="006A7ED2" w:rsidRDefault="006A7ED2">
            <w:pPr>
              <w:pStyle w:val="TableParagraph"/>
              <w:rPr>
                <w:sz w:val="20"/>
              </w:rPr>
            </w:pPr>
          </w:p>
          <w:p w:rsidR="006A7ED2" w:rsidRDefault="006A7ED2">
            <w:pPr>
              <w:pStyle w:val="TableParagraph"/>
              <w:rPr>
                <w:sz w:val="20"/>
              </w:rPr>
            </w:pPr>
          </w:p>
          <w:p w:rsidR="006A7ED2" w:rsidRDefault="006A7ED2">
            <w:pPr>
              <w:pStyle w:val="TableParagraph"/>
              <w:spacing w:before="9"/>
              <w:rPr>
                <w:sz w:val="29"/>
              </w:rPr>
            </w:pPr>
          </w:p>
          <w:p w:rsidR="006A7ED2" w:rsidRDefault="00014550">
            <w:pPr>
              <w:pStyle w:val="TableParagraph"/>
              <w:ind w:left="427" w:right="425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6A7ED2">
        <w:trPr>
          <w:trHeight w:val="732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A7ED2" w:rsidRDefault="006A7ED2">
            <w:pPr>
              <w:pStyle w:val="TableParagraph"/>
              <w:spacing w:before="8"/>
              <w:rPr>
                <w:sz w:val="18"/>
              </w:rPr>
            </w:pPr>
          </w:p>
          <w:p w:rsidR="006A7ED2" w:rsidRDefault="00014550">
            <w:pPr>
              <w:pStyle w:val="TableParagraph"/>
              <w:ind w:right="212"/>
              <w:jc w:val="right"/>
            </w:pPr>
            <w:r>
              <w:t>4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A7ED2" w:rsidRDefault="006A7ED2">
            <w:pPr>
              <w:pStyle w:val="TableParagraph"/>
              <w:spacing w:before="8"/>
              <w:rPr>
                <w:sz w:val="18"/>
              </w:rPr>
            </w:pPr>
          </w:p>
          <w:p w:rsidR="006A7ED2" w:rsidRDefault="00014550">
            <w:pPr>
              <w:pStyle w:val="TableParagraph"/>
              <w:ind w:left="107"/>
            </w:pPr>
            <w:r>
              <w:rPr>
                <w:color w:val="221F1F"/>
              </w:rPr>
              <w:t>CADASTRO NACIONAL DE PESSOA JURÍDICA (CNPJ)</w:t>
            </w:r>
          </w:p>
        </w:tc>
        <w:tc>
          <w:tcPr>
            <w:tcW w:w="169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6A7ED2" w:rsidRDefault="00014550">
            <w:pPr>
              <w:pStyle w:val="TableParagraph"/>
              <w:ind w:left="191" w:firstLine="151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>APRESENTAÇÃO</w:t>
            </w:r>
          </w:p>
          <w:p w:rsidR="006A7ED2" w:rsidRDefault="00014550">
            <w:pPr>
              <w:pStyle w:val="TableParagraph"/>
              <w:spacing w:line="225" w:lineRule="exact"/>
              <w:ind w:left="299"/>
              <w:rPr>
                <w:sz w:val="20"/>
              </w:rPr>
            </w:pPr>
            <w:r>
              <w:rPr>
                <w:sz w:val="20"/>
              </w:rPr>
              <w:t>DO ORIGINAL</w:t>
            </w:r>
          </w:p>
        </w:tc>
      </w:tr>
      <w:tr w:rsidR="006A7ED2">
        <w:trPr>
          <w:trHeight w:val="806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A7ED2" w:rsidRDefault="006A7ED2">
            <w:pPr>
              <w:pStyle w:val="TableParagraph"/>
              <w:spacing w:before="9"/>
              <w:rPr>
                <w:sz w:val="21"/>
              </w:rPr>
            </w:pPr>
          </w:p>
          <w:p w:rsidR="006A7ED2" w:rsidRDefault="00014550">
            <w:pPr>
              <w:pStyle w:val="TableParagraph"/>
              <w:ind w:right="212"/>
              <w:jc w:val="right"/>
            </w:pPr>
            <w:r>
              <w:t>5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A7ED2" w:rsidRDefault="00014550">
            <w:pPr>
              <w:pStyle w:val="TableParagraph"/>
              <w:spacing w:line="265" w:lineRule="exact"/>
              <w:ind w:left="107"/>
            </w:pPr>
            <w:r>
              <w:rPr>
                <w:color w:val="221F1F"/>
              </w:rPr>
              <w:t>CONTRATO SOCIAL REGISTRADO EM CARTÓRIO DE REGISTRO CIVIL DE PESSOAS</w:t>
            </w:r>
          </w:p>
          <w:p w:rsidR="006A7ED2" w:rsidRDefault="00014550">
            <w:pPr>
              <w:pStyle w:val="TableParagraph"/>
              <w:spacing w:line="270" w:lineRule="atLeast"/>
              <w:ind w:left="107"/>
            </w:pPr>
            <w:r>
              <w:rPr>
                <w:color w:val="221F1F"/>
              </w:rPr>
              <w:t>JURÍDICAS QUANDO SE TRATAR DE SOCIEDADE SIMPLES, ASSOCIAÇÕES E FUNDAÇÕES</w:t>
            </w:r>
          </w:p>
        </w:tc>
        <w:tc>
          <w:tcPr>
            <w:tcW w:w="169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6A7ED2" w:rsidRDefault="00014550">
            <w:pPr>
              <w:pStyle w:val="TableParagraph"/>
              <w:spacing w:before="35"/>
              <w:ind w:left="191" w:right="185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 ORIGINAL</w:t>
            </w:r>
          </w:p>
        </w:tc>
      </w:tr>
      <w:tr w:rsidR="006A7ED2">
        <w:trPr>
          <w:trHeight w:val="731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A7ED2" w:rsidRDefault="006A7ED2">
            <w:pPr>
              <w:pStyle w:val="TableParagraph"/>
              <w:spacing w:before="9"/>
              <w:rPr>
                <w:sz w:val="18"/>
              </w:rPr>
            </w:pPr>
          </w:p>
          <w:p w:rsidR="006A7ED2" w:rsidRDefault="00014550">
            <w:pPr>
              <w:pStyle w:val="TableParagraph"/>
              <w:spacing w:before="1"/>
              <w:ind w:right="212"/>
              <w:jc w:val="right"/>
            </w:pPr>
            <w:r>
              <w:t>6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A7ED2" w:rsidRDefault="006A7ED2">
            <w:pPr>
              <w:pStyle w:val="TableParagraph"/>
              <w:spacing w:before="9"/>
              <w:rPr>
                <w:sz w:val="18"/>
              </w:rPr>
            </w:pPr>
          </w:p>
          <w:p w:rsidR="006A7ED2" w:rsidRDefault="00014550">
            <w:pPr>
              <w:pStyle w:val="TableParagraph"/>
              <w:spacing w:before="1"/>
              <w:ind w:left="107"/>
            </w:pPr>
            <w:r>
              <w:rPr>
                <w:color w:val="221F1F"/>
              </w:rPr>
              <w:t>CONTRATO SOCIAL REGISTRADO NA JUCESP - EIRELI, ME, EPP, ENTRE OUTROS</w:t>
            </w:r>
          </w:p>
        </w:tc>
        <w:tc>
          <w:tcPr>
            <w:tcW w:w="169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6A7ED2" w:rsidRDefault="00014550">
            <w:pPr>
              <w:pStyle w:val="TableParagraph"/>
              <w:ind w:left="191" w:firstLine="151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>APRESENTAÇÃO</w:t>
            </w:r>
          </w:p>
          <w:p w:rsidR="006A7ED2" w:rsidRDefault="00014550">
            <w:pPr>
              <w:pStyle w:val="TableParagraph"/>
              <w:spacing w:line="224" w:lineRule="exact"/>
              <w:ind w:left="299"/>
              <w:rPr>
                <w:sz w:val="20"/>
              </w:rPr>
            </w:pPr>
            <w:r>
              <w:rPr>
                <w:sz w:val="20"/>
              </w:rPr>
              <w:t>DO ORIGINAL</w:t>
            </w:r>
          </w:p>
        </w:tc>
      </w:tr>
      <w:tr w:rsidR="006A7ED2">
        <w:trPr>
          <w:trHeight w:val="2440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A7ED2" w:rsidRDefault="006A7ED2">
            <w:pPr>
              <w:pStyle w:val="TableParagraph"/>
            </w:pPr>
          </w:p>
          <w:p w:rsidR="006A7ED2" w:rsidRDefault="006A7ED2">
            <w:pPr>
              <w:pStyle w:val="TableParagraph"/>
            </w:pPr>
          </w:p>
          <w:p w:rsidR="006A7ED2" w:rsidRDefault="006A7ED2">
            <w:pPr>
              <w:pStyle w:val="TableParagraph"/>
            </w:pPr>
          </w:p>
          <w:p w:rsidR="006A7ED2" w:rsidRDefault="006A7ED2">
            <w:pPr>
              <w:pStyle w:val="TableParagraph"/>
              <w:spacing w:before="9"/>
            </w:pPr>
          </w:p>
          <w:p w:rsidR="006A7ED2" w:rsidRDefault="00014550">
            <w:pPr>
              <w:pStyle w:val="TableParagraph"/>
              <w:ind w:right="212"/>
              <w:jc w:val="right"/>
            </w:pPr>
            <w:r>
              <w:t>7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A7ED2" w:rsidRDefault="00014550">
            <w:pPr>
              <w:pStyle w:val="TableParagraph"/>
              <w:ind w:left="107" w:right="97"/>
              <w:jc w:val="both"/>
            </w:pPr>
            <w:r>
              <w:rPr>
                <w:color w:val="221F1F"/>
              </w:rPr>
              <w:t>COMPROVANTE DE IDENTIDADE DO REPRESENTANTE LEGAL - DOCUMENTO OFICIAL DE IDENTIDADE DE PESSOA FÍSICA, COM FOTO</w:t>
            </w:r>
          </w:p>
          <w:p w:rsidR="006A7ED2" w:rsidRDefault="00014550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  <w:color w:val="221F1F"/>
              </w:rPr>
              <w:t>Somente para:</w:t>
            </w:r>
          </w:p>
          <w:p w:rsidR="006A7ED2" w:rsidRDefault="00014550">
            <w:pPr>
              <w:pStyle w:val="TableParagraph"/>
              <w:numPr>
                <w:ilvl w:val="0"/>
                <w:numId w:val="19"/>
              </w:numPr>
              <w:tabs>
                <w:tab w:val="left" w:pos="442"/>
              </w:tabs>
              <w:ind w:right="97"/>
              <w:jc w:val="both"/>
              <w:rPr>
                <w:i/>
              </w:rPr>
            </w:pPr>
            <w:r>
              <w:rPr>
                <w:i/>
                <w:color w:val="221F1F"/>
              </w:rPr>
              <w:t>Estabelecimento que exerce atividade de transporte rodoviário</w:t>
            </w:r>
            <w:r>
              <w:rPr>
                <w:i/>
                <w:color w:val="221F1F"/>
                <w:spacing w:val="-37"/>
              </w:rPr>
              <w:t xml:space="preserve"> </w:t>
            </w:r>
            <w:r>
              <w:rPr>
                <w:i/>
                <w:color w:val="221F1F"/>
              </w:rPr>
              <w:t>intermunicipal, interestadual e internacional de amostra de sangue de doadores, de receptor para provas pré-transfusionais, bolsas de sangue e</w:t>
            </w:r>
            <w:r>
              <w:rPr>
                <w:i/>
                <w:color w:val="221F1F"/>
                <w:spacing w:val="-10"/>
              </w:rPr>
              <w:t xml:space="preserve"> </w:t>
            </w:r>
            <w:r>
              <w:rPr>
                <w:i/>
                <w:color w:val="221F1F"/>
              </w:rPr>
              <w:t>hemocomponentes</w:t>
            </w:r>
          </w:p>
          <w:p w:rsidR="006A7ED2" w:rsidRDefault="006A7ED2">
            <w:pPr>
              <w:pStyle w:val="TableParagraph"/>
              <w:spacing w:before="9"/>
              <w:rPr>
                <w:sz w:val="21"/>
              </w:rPr>
            </w:pPr>
          </w:p>
          <w:p w:rsidR="006A7ED2" w:rsidRDefault="00014550">
            <w:pPr>
              <w:pStyle w:val="TableParagraph"/>
              <w:numPr>
                <w:ilvl w:val="0"/>
                <w:numId w:val="19"/>
              </w:numPr>
              <w:tabs>
                <w:tab w:val="left" w:pos="442"/>
              </w:tabs>
              <w:spacing w:line="270" w:lineRule="atLeast"/>
              <w:ind w:right="97"/>
              <w:jc w:val="both"/>
              <w:rPr>
                <w:i/>
              </w:rPr>
            </w:pPr>
            <w:r>
              <w:rPr>
                <w:i/>
                <w:color w:val="221F1F"/>
              </w:rPr>
              <w:t>Estabelecimento</w:t>
            </w:r>
            <w:r>
              <w:rPr>
                <w:i/>
                <w:color w:val="221F1F"/>
                <w:spacing w:val="-6"/>
              </w:rPr>
              <w:t xml:space="preserve"> </w:t>
            </w:r>
            <w:r>
              <w:rPr>
                <w:i/>
                <w:color w:val="221F1F"/>
              </w:rPr>
              <w:t>que</w:t>
            </w:r>
            <w:r>
              <w:rPr>
                <w:i/>
                <w:color w:val="221F1F"/>
                <w:spacing w:val="-5"/>
              </w:rPr>
              <w:t xml:space="preserve"> </w:t>
            </w:r>
            <w:r>
              <w:rPr>
                <w:i/>
                <w:color w:val="221F1F"/>
              </w:rPr>
              <w:t>exerce</w:t>
            </w:r>
            <w:r>
              <w:rPr>
                <w:i/>
                <w:color w:val="221F1F"/>
                <w:spacing w:val="-4"/>
              </w:rPr>
              <w:t xml:space="preserve"> </w:t>
            </w:r>
            <w:r>
              <w:rPr>
                <w:i/>
                <w:color w:val="221F1F"/>
              </w:rPr>
              <w:t>atividade</w:t>
            </w:r>
            <w:r>
              <w:rPr>
                <w:i/>
                <w:color w:val="221F1F"/>
                <w:spacing w:val="-5"/>
              </w:rPr>
              <w:t xml:space="preserve"> </w:t>
            </w:r>
            <w:r>
              <w:rPr>
                <w:i/>
                <w:color w:val="221F1F"/>
              </w:rPr>
              <w:t>de</w:t>
            </w:r>
            <w:r>
              <w:rPr>
                <w:i/>
                <w:color w:val="221F1F"/>
                <w:spacing w:val="-5"/>
              </w:rPr>
              <w:t xml:space="preserve"> </w:t>
            </w:r>
            <w:r>
              <w:rPr>
                <w:i/>
                <w:color w:val="221F1F"/>
              </w:rPr>
              <w:t>transporte</w:t>
            </w:r>
            <w:r>
              <w:rPr>
                <w:i/>
                <w:color w:val="221F1F"/>
                <w:spacing w:val="-7"/>
              </w:rPr>
              <w:t xml:space="preserve"> </w:t>
            </w:r>
            <w:r>
              <w:rPr>
                <w:i/>
                <w:color w:val="221F1F"/>
              </w:rPr>
              <w:t>rodoviário</w:t>
            </w:r>
            <w:r>
              <w:rPr>
                <w:i/>
                <w:color w:val="221F1F"/>
                <w:spacing w:val="-6"/>
              </w:rPr>
              <w:t xml:space="preserve"> </w:t>
            </w:r>
            <w:r>
              <w:rPr>
                <w:i/>
                <w:color w:val="221F1F"/>
              </w:rPr>
              <w:t>intermunicipal, interestadual e internacional de material biológico</w:t>
            </w:r>
            <w:r>
              <w:rPr>
                <w:i/>
                <w:color w:val="221F1F"/>
                <w:spacing w:val="-3"/>
              </w:rPr>
              <w:t xml:space="preserve"> </w:t>
            </w:r>
            <w:r>
              <w:rPr>
                <w:i/>
                <w:color w:val="221F1F"/>
              </w:rPr>
              <w:t>humano.</w:t>
            </w:r>
          </w:p>
        </w:tc>
        <w:tc>
          <w:tcPr>
            <w:tcW w:w="169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6A7ED2" w:rsidRDefault="006A7ED2">
            <w:pPr>
              <w:pStyle w:val="TableParagraph"/>
              <w:rPr>
                <w:sz w:val="20"/>
              </w:rPr>
            </w:pPr>
          </w:p>
          <w:p w:rsidR="006A7ED2" w:rsidRDefault="006A7ED2">
            <w:pPr>
              <w:pStyle w:val="TableParagraph"/>
              <w:rPr>
                <w:sz w:val="20"/>
              </w:rPr>
            </w:pPr>
          </w:p>
          <w:p w:rsidR="006A7ED2" w:rsidRDefault="006A7ED2">
            <w:pPr>
              <w:pStyle w:val="TableParagraph"/>
              <w:spacing w:before="11"/>
              <w:rPr>
                <w:sz w:val="29"/>
              </w:rPr>
            </w:pPr>
          </w:p>
          <w:p w:rsidR="006A7ED2" w:rsidRDefault="00014550">
            <w:pPr>
              <w:pStyle w:val="TableParagraph"/>
              <w:ind w:left="191" w:right="185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 ORIGINAL</w:t>
            </w:r>
          </w:p>
        </w:tc>
      </w:tr>
      <w:tr w:rsidR="006A7ED2">
        <w:trPr>
          <w:trHeight w:val="2978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A7ED2" w:rsidRDefault="006A7ED2">
            <w:pPr>
              <w:pStyle w:val="TableParagraph"/>
            </w:pPr>
          </w:p>
          <w:p w:rsidR="006A7ED2" w:rsidRDefault="006A7ED2">
            <w:pPr>
              <w:pStyle w:val="TableParagraph"/>
            </w:pPr>
          </w:p>
          <w:p w:rsidR="006A7ED2" w:rsidRDefault="006A7ED2">
            <w:pPr>
              <w:pStyle w:val="TableParagraph"/>
            </w:pPr>
          </w:p>
          <w:p w:rsidR="006A7ED2" w:rsidRDefault="006A7ED2">
            <w:pPr>
              <w:pStyle w:val="TableParagraph"/>
            </w:pPr>
          </w:p>
          <w:p w:rsidR="006A7ED2" w:rsidRDefault="006A7ED2">
            <w:pPr>
              <w:pStyle w:val="TableParagraph"/>
              <w:spacing w:before="9"/>
            </w:pPr>
          </w:p>
          <w:p w:rsidR="006A7ED2" w:rsidRDefault="00014550">
            <w:pPr>
              <w:pStyle w:val="TableParagraph"/>
              <w:spacing w:before="1"/>
              <w:ind w:right="212"/>
              <w:jc w:val="right"/>
            </w:pPr>
            <w:r>
              <w:t>8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A7ED2" w:rsidRDefault="00014550">
            <w:pPr>
              <w:pStyle w:val="TableParagraph"/>
              <w:spacing w:line="265" w:lineRule="exact"/>
              <w:ind w:left="107"/>
              <w:jc w:val="both"/>
            </w:pPr>
            <w:r>
              <w:rPr>
                <w:color w:val="221F1F"/>
              </w:rPr>
              <w:t>HABILITAÇÃO PROFISSIONAL EMITIDA PELO CONSELHO DE CLASSE COMPETENTE</w:t>
            </w:r>
          </w:p>
          <w:p w:rsidR="006A7ED2" w:rsidRDefault="00014550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  <w:color w:val="221F1F"/>
              </w:rPr>
              <w:t>Somente para:</w:t>
            </w:r>
          </w:p>
          <w:p w:rsidR="006A7ED2" w:rsidRDefault="00014550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ind w:right="97"/>
              <w:jc w:val="both"/>
              <w:rPr>
                <w:i/>
              </w:rPr>
            </w:pPr>
            <w:r>
              <w:rPr>
                <w:i/>
                <w:color w:val="221F1F"/>
              </w:rPr>
              <w:t>Estabelecimento que exerce atividade de transporte rodoviário intermunicipal, interestadual e internacional de produtos sujeitos à atuação da vigilância sanitária, exceto medicamentos e insumos farmacêuticos e produtos alimentícios, com área de armazenamento, inclusive em</w:t>
            </w:r>
            <w:r>
              <w:rPr>
                <w:i/>
                <w:color w:val="221F1F"/>
                <w:spacing w:val="-8"/>
              </w:rPr>
              <w:t xml:space="preserve"> </w:t>
            </w:r>
            <w:r>
              <w:rPr>
                <w:i/>
                <w:color w:val="221F1F"/>
              </w:rPr>
              <w:t>conteiners.</w:t>
            </w:r>
          </w:p>
          <w:p w:rsidR="006A7ED2" w:rsidRDefault="006A7ED2">
            <w:pPr>
              <w:pStyle w:val="TableParagraph"/>
              <w:spacing w:before="12"/>
              <w:rPr>
                <w:sz w:val="21"/>
              </w:rPr>
            </w:pPr>
          </w:p>
          <w:p w:rsidR="006A7ED2" w:rsidRDefault="00014550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ind w:right="96"/>
              <w:jc w:val="both"/>
              <w:rPr>
                <w:i/>
              </w:rPr>
            </w:pPr>
            <w:r>
              <w:rPr>
                <w:i/>
                <w:color w:val="221F1F"/>
              </w:rPr>
              <w:t xml:space="preserve">Estabelecimento que exerce atividade de transporte rodoviário intermunicipal, interestadual e internacional de medicamentos e insumos farmacêuticos, </w:t>
            </w:r>
            <w:r>
              <w:rPr>
                <w:b/>
                <w:i/>
                <w:color w:val="221F1F"/>
              </w:rPr>
              <w:t xml:space="preserve">com </w:t>
            </w:r>
            <w:r>
              <w:rPr>
                <w:i/>
                <w:color w:val="221F1F"/>
              </w:rPr>
              <w:t xml:space="preserve">ou </w:t>
            </w:r>
            <w:r>
              <w:rPr>
                <w:b/>
                <w:i/>
                <w:color w:val="221F1F"/>
              </w:rPr>
              <w:t xml:space="preserve">sem </w:t>
            </w:r>
            <w:r>
              <w:rPr>
                <w:i/>
                <w:color w:val="221F1F"/>
              </w:rPr>
              <w:t>área de armazenamento, inclusive em</w:t>
            </w:r>
            <w:r>
              <w:rPr>
                <w:i/>
                <w:color w:val="221F1F"/>
                <w:spacing w:val="-10"/>
              </w:rPr>
              <w:t xml:space="preserve"> </w:t>
            </w:r>
            <w:r>
              <w:rPr>
                <w:i/>
                <w:color w:val="221F1F"/>
              </w:rPr>
              <w:t>contêineres.</w:t>
            </w:r>
          </w:p>
        </w:tc>
        <w:tc>
          <w:tcPr>
            <w:tcW w:w="169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6A7ED2" w:rsidRDefault="006A7ED2">
            <w:pPr>
              <w:pStyle w:val="TableParagraph"/>
              <w:rPr>
                <w:sz w:val="20"/>
              </w:rPr>
            </w:pPr>
          </w:p>
          <w:p w:rsidR="006A7ED2" w:rsidRDefault="006A7ED2">
            <w:pPr>
              <w:pStyle w:val="TableParagraph"/>
              <w:rPr>
                <w:sz w:val="20"/>
              </w:rPr>
            </w:pPr>
          </w:p>
          <w:p w:rsidR="006A7ED2" w:rsidRDefault="006A7ED2">
            <w:pPr>
              <w:pStyle w:val="TableParagraph"/>
              <w:rPr>
                <w:sz w:val="20"/>
              </w:rPr>
            </w:pPr>
          </w:p>
          <w:p w:rsidR="006A7ED2" w:rsidRDefault="006A7ED2">
            <w:pPr>
              <w:pStyle w:val="TableParagraph"/>
              <w:rPr>
                <w:sz w:val="20"/>
              </w:rPr>
            </w:pPr>
          </w:p>
          <w:p w:rsidR="006A7ED2" w:rsidRDefault="006A7ED2">
            <w:pPr>
              <w:pStyle w:val="TableParagraph"/>
              <w:rPr>
                <w:sz w:val="20"/>
              </w:rPr>
            </w:pPr>
          </w:p>
          <w:p w:rsidR="006A7ED2" w:rsidRDefault="00014550">
            <w:pPr>
              <w:pStyle w:val="TableParagraph"/>
              <w:spacing w:before="146"/>
              <w:ind w:left="427" w:right="425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6A7ED2">
        <w:trPr>
          <w:trHeight w:val="2709"/>
        </w:trPr>
        <w:tc>
          <w:tcPr>
            <w:tcW w:w="562" w:type="dxa"/>
            <w:tcBorders>
              <w:top w:val="single" w:sz="4" w:space="0" w:color="BEBEBE"/>
              <w:right w:val="single" w:sz="4" w:space="0" w:color="BEBEBE"/>
            </w:tcBorders>
          </w:tcPr>
          <w:p w:rsidR="006A7ED2" w:rsidRDefault="006A7ED2">
            <w:pPr>
              <w:pStyle w:val="TableParagraph"/>
            </w:pPr>
          </w:p>
          <w:p w:rsidR="006A7ED2" w:rsidRDefault="006A7ED2">
            <w:pPr>
              <w:pStyle w:val="TableParagraph"/>
            </w:pPr>
          </w:p>
          <w:p w:rsidR="006A7ED2" w:rsidRDefault="006A7ED2">
            <w:pPr>
              <w:pStyle w:val="TableParagraph"/>
            </w:pPr>
          </w:p>
          <w:p w:rsidR="006A7ED2" w:rsidRDefault="006A7ED2">
            <w:pPr>
              <w:pStyle w:val="TableParagraph"/>
            </w:pPr>
          </w:p>
          <w:p w:rsidR="006A7ED2" w:rsidRDefault="00014550">
            <w:pPr>
              <w:pStyle w:val="TableParagraph"/>
              <w:spacing w:before="142"/>
              <w:ind w:right="212"/>
              <w:jc w:val="right"/>
            </w:pPr>
            <w:r>
              <w:t>9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6A7ED2" w:rsidRDefault="00014550">
            <w:pPr>
              <w:pStyle w:val="TableParagraph"/>
              <w:ind w:left="107" w:right="101"/>
              <w:jc w:val="both"/>
            </w:pPr>
            <w:r>
              <w:rPr>
                <w:color w:val="221F1F"/>
              </w:rPr>
              <w:t>COMPROVANTE DE RESPONSABILIDADE TÉCNICA, QUANDO EMITIDA PELO CONSELHO PROFISSIONAL COMPETENTE</w:t>
            </w:r>
          </w:p>
          <w:p w:rsidR="006A7ED2" w:rsidRDefault="00014550">
            <w:pPr>
              <w:pStyle w:val="TableParagraph"/>
              <w:ind w:left="107"/>
              <w:jc w:val="both"/>
              <w:rPr>
                <w:b/>
                <w:i/>
              </w:rPr>
            </w:pPr>
            <w:r>
              <w:rPr>
                <w:b/>
                <w:i/>
                <w:color w:val="221F1F"/>
              </w:rPr>
              <w:t>Somente para:</w:t>
            </w:r>
          </w:p>
          <w:p w:rsidR="006A7ED2" w:rsidRDefault="00014550">
            <w:pPr>
              <w:pStyle w:val="TableParagraph"/>
              <w:numPr>
                <w:ilvl w:val="0"/>
                <w:numId w:val="17"/>
              </w:numPr>
              <w:tabs>
                <w:tab w:val="left" w:pos="511"/>
              </w:tabs>
              <w:ind w:left="510" w:right="96"/>
              <w:jc w:val="both"/>
              <w:rPr>
                <w:i/>
              </w:rPr>
            </w:pPr>
            <w:r>
              <w:rPr>
                <w:i/>
                <w:color w:val="221F1F"/>
              </w:rPr>
              <w:t>Estabelecimento</w:t>
            </w:r>
            <w:r>
              <w:rPr>
                <w:i/>
                <w:color w:val="221F1F"/>
                <w:spacing w:val="-15"/>
              </w:rPr>
              <w:t xml:space="preserve"> </w:t>
            </w:r>
            <w:r>
              <w:rPr>
                <w:i/>
                <w:color w:val="221F1F"/>
              </w:rPr>
              <w:t>que</w:t>
            </w:r>
            <w:r>
              <w:rPr>
                <w:i/>
                <w:color w:val="221F1F"/>
                <w:spacing w:val="-15"/>
              </w:rPr>
              <w:t xml:space="preserve"> </w:t>
            </w:r>
            <w:r>
              <w:rPr>
                <w:i/>
                <w:color w:val="221F1F"/>
              </w:rPr>
              <w:t>exerce</w:t>
            </w:r>
            <w:r>
              <w:rPr>
                <w:i/>
                <w:color w:val="221F1F"/>
                <w:spacing w:val="-15"/>
              </w:rPr>
              <w:t xml:space="preserve"> </w:t>
            </w:r>
            <w:r>
              <w:rPr>
                <w:i/>
                <w:color w:val="221F1F"/>
              </w:rPr>
              <w:t>atividade</w:t>
            </w:r>
            <w:r>
              <w:rPr>
                <w:i/>
                <w:color w:val="221F1F"/>
                <w:spacing w:val="-15"/>
              </w:rPr>
              <w:t xml:space="preserve"> </w:t>
            </w:r>
            <w:r>
              <w:rPr>
                <w:i/>
                <w:color w:val="221F1F"/>
              </w:rPr>
              <w:t>de</w:t>
            </w:r>
            <w:r>
              <w:rPr>
                <w:i/>
                <w:color w:val="221F1F"/>
                <w:spacing w:val="-15"/>
              </w:rPr>
              <w:t xml:space="preserve"> </w:t>
            </w:r>
            <w:r>
              <w:rPr>
                <w:i/>
                <w:color w:val="221F1F"/>
              </w:rPr>
              <w:t>transporte</w:t>
            </w:r>
            <w:r>
              <w:rPr>
                <w:i/>
                <w:color w:val="221F1F"/>
                <w:spacing w:val="-16"/>
              </w:rPr>
              <w:t xml:space="preserve"> </w:t>
            </w:r>
            <w:r>
              <w:rPr>
                <w:i/>
                <w:color w:val="221F1F"/>
              </w:rPr>
              <w:t>rodoviário</w:t>
            </w:r>
            <w:r>
              <w:rPr>
                <w:i/>
                <w:color w:val="221F1F"/>
                <w:spacing w:val="-16"/>
              </w:rPr>
              <w:t xml:space="preserve"> </w:t>
            </w:r>
            <w:r>
              <w:rPr>
                <w:i/>
                <w:color w:val="221F1F"/>
              </w:rPr>
              <w:t>intermunicipal, interestadual</w:t>
            </w:r>
            <w:r>
              <w:rPr>
                <w:i/>
                <w:color w:val="221F1F"/>
                <w:spacing w:val="-8"/>
              </w:rPr>
              <w:t xml:space="preserve"> </w:t>
            </w:r>
            <w:r>
              <w:rPr>
                <w:i/>
                <w:color w:val="221F1F"/>
              </w:rPr>
              <w:t>e</w:t>
            </w:r>
            <w:r>
              <w:rPr>
                <w:i/>
                <w:color w:val="221F1F"/>
                <w:spacing w:val="-9"/>
              </w:rPr>
              <w:t xml:space="preserve"> </w:t>
            </w:r>
            <w:r>
              <w:rPr>
                <w:i/>
                <w:color w:val="221F1F"/>
              </w:rPr>
              <w:t>internacional</w:t>
            </w:r>
            <w:r>
              <w:rPr>
                <w:i/>
                <w:color w:val="221F1F"/>
                <w:spacing w:val="-8"/>
              </w:rPr>
              <w:t xml:space="preserve"> </w:t>
            </w:r>
            <w:r>
              <w:rPr>
                <w:i/>
                <w:color w:val="221F1F"/>
              </w:rPr>
              <w:t>de</w:t>
            </w:r>
            <w:r>
              <w:rPr>
                <w:i/>
                <w:color w:val="221F1F"/>
                <w:spacing w:val="-9"/>
              </w:rPr>
              <w:t xml:space="preserve"> </w:t>
            </w:r>
            <w:r>
              <w:rPr>
                <w:i/>
                <w:color w:val="221F1F"/>
              </w:rPr>
              <w:t>medicamentos</w:t>
            </w:r>
            <w:r>
              <w:rPr>
                <w:i/>
                <w:color w:val="221F1F"/>
                <w:spacing w:val="-7"/>
              </w:rPr>
              <w:t xml:space="preserve"> </w:t>
            </w:r>
            <w:r>
              <w:rPr>
                <w:i/>
                <w:color w:val="221F1F"/>
              </w:rPr>
              <w:t>e</w:t>
            </w:r>
            <w:r>
              <w:rPr>
                <w:i/>
                <w:color w:val="221F1F"/>
                <w:spacing w:val="-9"/>
              </w:rPr>
              <w:t xml:space="preserve"> </w:t>
            </w:r>
            <w:r>
              <w:rPr>
                <w:i/>
                <w:color w:val="221F1F"/>
              </w:rPr>
              <w:t>insumos</w:t>
            </w:r>
            <w:r>
              <w:rPr>
                <w:i/>
                <w:color w:val="221F1F"/>
                <w:spacing w:val="-7"/>
              </w:rPr>
              <w:t xml:space="preserve"> </w:t>
            </w:r>
            <w:r>
              <w:rPr>
                <w:i/>
                <w:color w:val="221F1F"/>
              </w:rPr>
              <w:t>farmacêuticos,</w:t>
            </w:r>
            <w:r>
              <w:rPr>
                <w:i/>
                <w:color w:val="221F1F"/>
                <w:spacing w:val="-5"/>
              </w:rPr>
              <w:t xml:space="preserve"> </w:t>
            </w:r>
            <w:r>
              <w:rPr>
                <w:b/>
                <w:i/>
                <w:color w:val="221F1F"/>
              </w:rPr>
              <w:t xml:space="preserve">com </w:t>
            </w:r>
            <w:r>
              <w:rPr>
                <w:i/>
                <w:color w:val="221F1F"/>
              </w:rPr>
              <w:t xml:space="preserve">ou </w:t>
            </w:r>
            <w:r>
              <w:rPr>
                <w:b/>
                <w:i/>
                <w:color w:val="221F1F"/>
              </w:rPr>
              <w:t xml:space="preserve">sem </w:t>
            </w:r>
            <w:r>
              <w:rPr>
                <w:i/>
                <w:color w:val="221F1F"/>
              </w:rPr>
              <w:t>área de armazenamento, inclusive em</w:t>
            </w:r>
            <w:r>
              <w:rPr>
                <w:i/>
                <w:color w:val="221F1F"/>
                <w:spacing w:val="-10"/>
              </w:rPr>
              <w:t xml:space="preserve"> </w:t>
            </w:r>
            <w:r>
              <w:rPr>
                <w:i/>
                <w:color w:val="221F1F"/>
              </w:rPr>
              <w:t>contêineres.</w:t>
            </w:r>
          </w:p>
          <w:p w:rsidR="006A7ED2" w:rsidRDefault="006A7ED2">
            <w:pPr>
              <w:pStyle w:val="TableParagraph"/>
              <w:spacing w:before="9"/>
              <w:rPr>
                <w:sz w:val="21"/>
              </w:rPr>
            </w:pPr>
          </w:p>
          <w:p w:rsidR="006A7ED2" w:rsidRDefault="00014550">
            <w:pPr>
              <w:pStyle w:val="TableParagraph"/>
              <w:numPr>
                <w:ilvl w:val="0"/>
                <w:numId w:val="17"/>
              </w:numPr>
              <w:tabs>
                <w:tab w:val="left" w:pos="511"/>
              </w:tabs>
              <w:spacing w:line="270" w:lineRule="atLeast"/>
              <w:ind w:left="510" w:right="97"/>
              <w:jc w:val="both"/>
              <w:rPr>
                <w:i/>
              </w:rPr>
            </w:pPr>
            <w:r>
              <w:rPr>
                <w:i/>
                <w:color w:val="221F1F"/>
              </w:rPr>
              <w:t>Estabelecimento</w:t>
            </w:r>
            <w:r>
              <w:rPr>
                <w:i/>
                <w:color w:val="221F1F"/>
                <w:spacing w:val="-15"/>
              </w:rPr>
              <w:t xml:space="preserve"> </w:t>
            </w:r>
            <w:r>
              <w:rPr>
                <w:i/>
                <w:color w:val="221F1F"/>
              </w:rPr>
              <w:t>que</w:t>
            </w:r>
            <w:r>
              <w:rPr>
                <w:i/>
                <w:color w:val="221F1F"/>
                <w:spacing w:val="-15"/>
              </w:rPr>
              <w:t xml:space="preserve"> </w:t>
            </w:r>
            <w:r>
              <w:rPr>
                <w:i/>
                <w:color w:val="221F1F"/>
              </w:rPr>
              <w:t>exerce</w:t>
            </w:r>
            <w:r>
              <w:rPr>
                <w:i/>
                <w:color w:val="221F1F"/>
                <w:spacing w:val="-15"/>
              </w:rPr>
              <w:t xml:space="preserve"> </w:t>
            </w:r>
            <w:r>
              <w:rPr>
                <w:i/>
                <w:color w:val="221F1F"/>
              </w:rPr>
              <w:t>atividade</w:t>
            </w:r>
            <w:r>
              <w:rPr>
                <w:i/>
                <w:color w:val="221F1F"/>
                <w:spacing w:val="-15"/>
              </w:rPr>
              <w:t xml:space="preserve"> </w:t>
            </w:r>
            <w:r>
              <w:rPr>
                <w:i/>
                <w:color w:val="221F1F"/>
              </w:rPr>
              <w:t>de</w:t>
            </w:r>
            <w:r>
              <w:rPr>
                <w:i/>
                <w:color w:val="221F1F"/>
                <w:spacing w:val="-15"/>
              </w:rPr>
              <w:t xml:space="preserve"> </w:t>
            </w:r>
            <w:r>
              <w:rPr>
                <w:i/>
                <w:color w:val="221F1F"/>
              </w:rPr>
              <w:t>transporte</w:t>
            </w:r>
            <w:r>
              <w:rPr>
                <w:i/>
                <w:color w:val="221F1F"/>
                <w:spacing w:val="-16"/>
              </w:rPr>
              <w:t xml:space="preserve"> </w:t>
            </w:r>
            <w:r>
              <w:rPr>
                <w:i/>
                <w:color w:val="221F1F"/>
              </w:rPr>
              <w:t>rodoviário</w:t>
            </w:r>
            <w:r>
              <w:rPr>
                <w:i/>
                <w:color w:val="221F1F"/>
                <w:spacing w:val="-16"/>
              </w:rPr>
              <w:t xml:space="preserve"> </w:t>
            </w:r>
            <w:r>
              <w:rPr>
                <w:i/>
                <w:color w:val="221F1F"/>
              </w:rPr>
              <w:t>intermunicipal, interestadual e internacional de amostra de sangue de doadores, de receptor para provas pré-transfusionais, bolsas de sangue e</w:t>
            </w:r>
            <w:r>
              <w:rPr>
                <w:i/>
                <w:color w:val="221F1F"/>
                <w:spacing w:val="-11"/>
              </w:rPr>
              <w:t xml:space="preserve"> </w:t>
            </w:r>
            <w:r>
              <w:rPr>
                <w:i/>
                <w:color w:val="221F1F"/>
              </w:rPr>
              <w:t>hemocomponentes</w:t>
            </w:r>
          </w:p>
        </w:tc>
        <w:tc>
          <w:tcPr>
            <w:tcW w:w="1699" w:type="dxa"/>
            <w:tcBorders>
              <w:top w:val="single" w:sz="4" w:space="0" w:color="BEBEBE"/>
              <w:left w:val="single" w:sz="4" w:space="0" w:color="BEBEBE"/>
            </w:tcBorders>
          </w:tcPr>
          <w:p w:rsidR="006A7ED2" w:rsidRDefault="006A7ED2">
            <w:pPr>
              <w:pStyle w:val="TableParagraph"/>
              <w:rPr>
                <w:sz w:val="20"/>
              </w:rPr>
            </w:pPr>
          </w:p>
          <w:p w:rsidR="006A7ED2" w:rsidRDefault="006A7ED2">
            <w:pPr>
              <w:pStyle w:val="TableParagraph"/>
              <w:rPr>
                <w:sz w:val="20"/>
              </w:rPr>
            </w:pPr>
          </w:p>
          <w:p w:rsidR="006A7ED2" w:rsidRDefault="006A7ED2">
            <w:pPr>
              <w:pStyle w:val="TableParagraph"/>
              <w:rPr>
                <w:sz w:val="20"/>
              </w:rPr>
            </w:pPr>
          </w:p>
          <w:p w:rsidR="006A7ED2" w:rsidRDefault="006A7ED2">
            <w:pPr>
              <w:pStyle w:val="TableParagraph"/>
              <w:spacing w:before="11"/>
              <w:rPr>
                <w:sz w:val="20"/>
              </w:rPr>
            </w:pPr>
          </w:p>
          <w:p w:rsidR="006A7ED2" w:rsidRDefault="00014550">
            <w:pPr>
              <w:pStyle w:val="TableParagraph"/>
              <w:spacing w:before="1"/>
              <w:ind w:left="191" w:right="185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 ORIGINAL</w:t>
            </w:r>
          </w:p>
        </w:tc>
      </w:tr>
    </w:tbl>
    <w:p w:rsidR="006A7ED2" w:rsidRDefault="006A7ED2">
      <w:pPr>
        <w:jc w:val="center"/>
        <w:rPr>
          <w:sz w:val="20"/>
        </w:rPr>
        <w:sectPr w:rsidR="006A7ED2">
          <w:pgSz w:w="11910" w:h="16840"/>
          <w:pgMar w:top="980" w:right="9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6"/>
        <w:gridCol w:w="1699"/>
      </w:tblGrid>
      <w:tr w:rsidR="006A7ED2">
        <w:trPr>
          <w:trHeight w:val="698"/>
        </w:trPr>
        <w:tc>
          <w:tcPr>
            <w:tcW w:w="562" w:type="dxa"/>
            <w:tcBorders>
              <w:bottom w:val="single" w:sz="4" w:space="0" w:color="BEBEBE"/>
              <w:right w:val="single" w:sz="4" w:space="0" w:color="BEBEBE"/>
            </w:tcBorders>
          </w:tcPr>
          <w:p w:rsidR="006A7ED2" w:rsidRDefault="006A7E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6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A7ED2" w:rsidRDefault="006A7E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left w:val="single" w:sz="4" w:space="0" w:color="BEBEBE"/>
              <w:bottom w:val="single" w:sz="4" w:space="0" w:color="BEBEBE"/>
            </w:tcBorders>
          </w:tcPr>
          <w:p w:rsidR="006A7ED2" w:rsidRDefault="006A7E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ED2">
        <w:trPr>
          <w:trHeight w:val="2150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A7ED2" w:rsidRDefault="006A7ED2">
            <w:pPr>
              <w:pStyle w:val="TableParagraph"/>
            </w:pPr>
          </w:p>
          <w:p w:rsidR="006A7ED2" w:rsidRDefault="006A7ED2">
            <w:pPr>
              <w:pStyle w:val="TableParagraph"/>
            </w:pPr>
          </w:p>
          <w:p w:rsidR="006A7ED2" w:rsidRDefault="006A7ED2">
            <w:pPr>
              <w:pStyle w:val="TableParagraph"/>
              <w:spacing w:before="10"/>
              <w:rPr>
                <w:sz w:val="32"/>
              </w:rPr>
            </w:pPr>
          </w:p>
          <w:p w:rsidR="006A7ED2" w:rsidRDefault="00014550">
            <w:pPr>
              <w:pStyle w:val="TableParagraph"/>
              <w:ind w:left="149" w:right="139"/>
              <w:jc w:val="center"/>
            </w:pPr>
            <w:r>
              <w:t>10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A7ED2" w:rsidRDefault="00014550">
            <w:pPr>
              <w:pStyle w:val="TableParagraph"/>
              <w:ind w:left="107" w:right="99"/>
              <w:jc w:val="both"/>
            </w:pPr>
            <w:r>
              <w:rPr>
                <w:color w:val="221F1F"/>
              </w:rPr>
              <w:t>COMPROVANTE DE RECOLHIMENTO (DARE OU EQUIVALENTE MUNICIPAL) DA TAXA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DE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TERMO</w:t>
            </w:r>
            <w:r>
              <w:rPr>
                <w:color w:val="221F1F"/>
                <w:spacing w:val="-15"/>
              </w:rPr>
              <w:t xml:space="preserve"> </w:t>
            </w:r>
            <w:r>
              <w:rPr>
                <w:color w:val="221F1F"/>
              </w:rPr>
              <w:t>DE</w:t>
            </w:r>
            <w:r>
              <w:rPr>
                <w:color w:val="221F1F"/>
                <w:spacing w:val="-16"/>
              </w:rPr>
              <w:t xml:space="preserve"> </w:t>
            </w:r>
            <w:r>
              <w:rPr>
                <w:color w:val="221F1F"/>
              </w:rPr>
              <w:t>RESPONSABILIDADE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TÉCNICA</w:t>
            </w:r>
            <w:r>
              <w:rPr>
                <w:color w:val="221F1F"/>
                <w:spacing w:val="-15"/>
              </w:rPr>
              <w:t xml:space="preserve"> </w:t>
            </w:r>
            <w:r>
              <w:rPr>
                <w:color w:val="221F1F"/>
              </w:rPr>
              <w:t>OU</w:t>
            </w:r>
            <w:r>
              <w:rPr>
                <w:color w:val="221F1F"/>
                <w:spacing w:val="-16"/>
              </w:rPr>
              <w:t xml:space="preserve"> </w:t>
            </w:r>
            <w:r>
              <w:rPr>
                <w:color w:val="221F1F"/>
              </w:rPr>
              <w:t>COMPROVANTE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DE</w:t>
            </w:r>
            <w:r>
              <w:rPr>
                <w:color w:val="221F1F"/>
                <w:spacing w:val="-16"/>
              </w:rPr>
              <w:t xml:space="preserve"> </w:t>
            </w:r>
            <w:r>
              <w:rPr>
                <w:color w:val="221F1F"/>
              </w:rPr>
              <w:t>ISENÇÃO DE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TAXA</w:t>
            </w:r>
          </w:p>
          <w:p w:rsidR="006A7ED2" w:rsidRDefault="00014550">
            <w:pPr>
              <w:pStyle w:val="TableParagraph"/>
              <w:ind w:left="496" w:right="98"/>
              <w:jc w:val="both"/>
              <w:rPr>
                <w:i/>
              </w:rPr>
            </w:pPr>
            <w:r>
              <w:rPr>
                <w:i/>
                <w:color w:val="221F1F"/>
              </w:rPr>
              <w:t xml:space="preserve">Somente para estabelecimento que exerce atividade de transporte rodoviário intermunicipal, interestadual e internacional de medicamentos e insumos farmacêuticos, </w:t>
            </w:r>
            <w:r>
              <w:rPr>
                <w:b/>
                <w:i/>
                <w:color w:val="221F1F"/>
              </w:rPr>
              <w:t xml:space="preserve">com </w:t>
            </w:r>
            <w:r>
              <w:rPr>
                <w:i/>
                <w:color w:val="221F1F"/>
              </w:rPr>
              <w:t xml:space="preserve">ou </w:t>
            </w:r>
            <w:r>
              <w:rPr>
                <w:b/>
                <w:i/>
                <w:color w:val="221F1F"/>
              </w:rPr>
              <w:t xml:space="preserve">sem </w:t>
            </w:r>
            <w:r>
              <w:rPr>
                <w:i/>
                <w:color w:val="221F1F"/>
              </w:rPr>
              <w:t>área de armazenamento, inclusive em contêineres.</w:t>
            </w:r>
          </w:p>
        </w:tc>
        <w:tc>
          <w:tcPr>
            <w:tcW w:w="169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6A7ED2" w:rsidRDefault="006A7ED2">
            <w:pPr>
              <w:pStyle w:val="TableParagraph"/>
              <w:rPr>
                <w:sz w:val="20"/>
              </w:rPr>
            </w:pPr>
          </w:p>
          <w:p w:rsidR="006A7ED2" w:rsidRDefault="006A7ED2">
            <w:pPr>
              <w:pStyle w:val="TableParagraph"/>
              <w:rPr>
                <w:sz w:val="20"/>
              </w:rPr>
            </w:pPr>
          </w:p>
          <w:p w:rsidR="006A7ED2" w:rsidRDefault="006A7ED2">
            <w:pPr>
              <w:pStyle w:val="TableParagraph"/>
              <w:rPr>
                <w:sz w:val="20"/>
              </w:rPr>
            </w:pPr>
          </w:p>
          <w:p w:rsidR="006A7ED2" w:rsidRDefault="006A7ED2">
            <w:pPr>
              <w:pStyle w:val="TableParagraph"/>
              <w:rPr>
                <w:sz w:val="18"/>
              </w:rPr>
            </w:pPr>
          </w:p>
          <w:p w:rsidR="006A7ED2" w:rsidRDefault="00014550">
            <w:pPr>
              <w:pStyle w:val="TableParagraph"/>
              <w:ind w:left="427" w:right="425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6A7ED2">
        <w:trPr>
          <w:trHeight w:val="806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A7ED2" w:rsidRDefault="006A7ED2">
            <w:pPr>
              <w:pStyle w:val="TableParagraph"/>
              <w:spacing w:before="9"/>
              <w:rPr>
                <w:sz w:val="21"/>
              </w:rPr>
            </w:pPr>
          </w:p>
          <w:p w:rsidR="006A7ED2" w:rsidRDefault="00014550">
            <w:pPr>
              <w:pStyle w:val="TableParagraph"/>
              <w:ind w:left="149" w:right="139"/>
              <w:jc w:val="center"/>
            </w:pPr>
            <w:r>
              <w:t>11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A7ED2" w:rsidRDefault="00014550">
            <w:pPr>
              <w:pStyle w:val="TableParagraph"/>
              <w:ind w:left="107"/>
            </w:pPr>
            <w:r>
              <w:rPr>
                <w:color w:val="221F1F"/>
              </w:rPr>
              <w:t>COMPROVANTE DE VÍNCULO EMPREGATÍCIO OU COMPROVANTE DE VÍNCULO EMPREGATÍCIO REGISTRADO EM CARTÓRIO QUANDO CARACTERIZAR PRESTAÇÃO</w:t>
            </w:r>
          </w:p>
          <w:p w:rsidR="006A7ED2" w:rsidRDefault="00014550">
            <w:pPr>
              <w:pStyle w:val="TableParagraph"/>
              <w:spacing w:line="252" w:lineRule="exact"/>
              <w:ind w:left="107"/>
            </w:pPr>
            <w:r>
              <w:rPr>
                <w:color w:val="221F1F"/>
              </w:rPr>
              <w:t>DE SERVIÇO</w:t>
            </w:r>
          </w:p>
        </w:tc>
        <w:tc>
          <w:tcPr>
            <w:tcW w:w="169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6A7ED2" w:rsidRDefault="006A7ED2">
            <w:pPr>
              <w:pStyle w:val="TableParagraph"/>
              <w:spacing w:before="11"/>
            </w:pPr>
          </w:p>
          <w:p w:rsidR="006A7ED2" w:rsidRDefault="00014550">
            <w:pPr>
              <w:pStyle w:val="TableParagraph"/>
              <w:ind w:left="427" w:right="425"/>
              <w:jc w:val="center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  <w:tr w:rsidR="006A7ED2">
        <w:trPr>
          <w:trHeight w:val="1341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A7ED2" w:rsidRDefault="006A7ED2">
            <w:pPr>
              <w:pStyle w:val="TableParagraph"/>
            </w:pPr>
          </w:p>
          <w:p w:rsidR="006A7ED2" w:rsidRDefault="006A7ED2">
            <w:pPr>
              <w:pStyle w:val="TableParagraph"/>
              <w:spacing w:before="9"/>
              <w:rPr>
                <w:sz w:val="21"/>
              </w:rPr>
            </w:pPr>
          </w:p>
          <w:p w:rsidR="006A7ED2" w:rsidRDefault="00014550">
            <w:pPr>
              <w:pStyle w:val="TableParagraph"/>
              <w:ind w:left="149" w:right="139"/>
              <w:jc w:val="center"/>
            </w:pPr>
            <w:r>
              <w:t>12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A7ED2" w:rsidRDefault="00014550">
            <w:pPr>
              <w:pStyle w:val="TableParagraph"/>
              <w:spacing w:line="265" w:lineRule="exact"/>
              <w:ind w:left="107"/>
            </w:pPr>
            <w:r>
              <w:rPr>
                <w:color w:val="221F1F"/>
              </w:rPr>
              <w:t>CONTRATO DE ATIVIDADE TERCEIRIZADA</w:t>
            </w:r>
          </w:p>
          <w:p w:rsidR="006A7ED2" w:rsidRDefault="00014550">
            <w:pPr>
              <w:pStyle w:val="TableParagraph"/>
              <w:ind w:left="525" w:right="98"/>
              <w:jc w:val="both"/>
              <w:rPr>
                <w:i/>
              </w:rPr>
            </w:pPr>
            <w:r>
              <w:rPr>
                <w:i/>
                <w:color w:val="221F1F"/>
              </w:rPr>
              <w:t>Exceto para estabelecimento que exerce atividade de transporte rodoviário intermunicipal, interestadual e internacional de alimentos e água para trabalhadores, com veículos adaptados, dotados de reservatórios específicos</w:t>
            </w:r>
          </w:p>
          <w:p w:rsidR="006A7ED2" w:rsidRDefault="00014550">
            <w:pPr>
              <w:pStyle w:val="TableParagraph"/>
              <w:spacing w:line="250" w:lineRule="exact"/>
              <w:ind w:left="525"/>
              <w:jc w:val="both"/>
              <w:rPr>
                <w:i/>
              </w:rPr>
            </w:pPr>
            <w:r>
              <w:rPr>
                <w:i/>
                <w:color w:val="221F1F"/>
              </w:rPr>
              <w:t>para o armazenamento - ônibus, carretas, entre outros.</w:t>
            </w:r>
          </w:p>
        </w:tc>
        <w:tc>
          <w:tcPr>
            <w:tcW w:w="169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6A7ED2" w:rsidRDefault="006A7ED2">
            <w:pPr>
              <w:pStyle w:val="TableParagraph"/>
              <w:rPr>
                <w:sz w:val="20"/>
              </w:rPr>
            </w:pPr>
          </w:p>
          <w:p w:rsidR="006A7ED2" w:rsidRDefault="006A7ED2">
            <w:pPr>
              <w:pStyle w:val="TableParagraph"/>
              <w:spacing w:before="11"/>
              <w:rPr>
                <w:sz w:val="24"/>
              </w:rPr>
            </w:pPr>
          </w:p>
          <w:p w:rsidR="006A7ED2" w:rsidRDefault="00014550">
            <w:pPr>
              <w:pStyle w:val="TableParagraph"/>
              <w:ind w:left="427" w:right="425"/>
              <w:jc w:val="center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  <w:tr w:rsidR="006A7ED2">
        <w:trPr>
          <w:trHeight w:val="1344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A7ED2" w:rsidRDefault="006A7ED2">
            <w:pPr>
              <w:pStyle w:val="TableParagraph"/>
            </w:pPr>
          </w:p>
          <w:p w:rsidR="006A7ED2" w:rsidRDefault="006A7ED2">
            <w:pPr>
              <w:pStyle w:val="TableParagraph"/>
              <w:spacing w:before="10"/>
              <w:rPr>
                <w:sz w:val="21"/>
              </w:rPr>
            </w:pPr>
          </w:p>
          <w:p w:rsidR="006A7ED2" w:rsidRDefault="00014550">
            <w:pPr>
              <w:pStyle w:val="TableParagraph"/>
              <w:ind w:left="149" w:right="139"/>
              <w:jc w:val="center"/>
            </w:pPr>
            <w:r>
              <w:t>13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A7ED2" w:rsidRDefault="00014550">
            <w:pPr>
              <w:pStyle w:val="TableParagraph"/>
              <w:spacing w:line="266" w:lineRule="exact"/>
              <w:ind w:left="107"/>
            </w:pPr>
            <w:r>
              <w:rPr>
                <w:color w:val="221F1F"/>
              </w:rPr>
              <w:t>LICENÇA DE FUNCIONAMENTO DAS ATIVIDADES CONTRATADAS (TERCEIRIZADAS)</w:t>
            </w:r>
          </w:p>
          <w:p w:rsidR="006A7ED2" w:rsidRDefault="00014550">
            <w:pPr>
              <w:pStyle w:val="TableParagraph"/>
              <w:spacing w:line="270" w:lineRule="atLeast"/>
              <w:ind w:left="510" w:right="98"/>
              <w:jc w:val="both"/>
              <w:rPr>
                <w:i/>
              </w:rPr>
            </w:pPr>
            <w:r>
              <w:rPr>
                <w:i/>
                <w:color w:val="221F1F"/>
              </w:rPr>
              <w:t>Exceto para estabelecimento que exerce atividade de transporte rodoviário intermunicipal, interestadual e internacional de alimentos e água para trabalhadores, com veículos adaptados, dotados de reservatórios específicos para o armazenamento - ônibus, carretas, entre outros.</w:t>
            </w:r>
          </w:p>
        </w:tc>
        <w:tc>
          <w:tcPr>
            <w:tcW w:w="169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6A7ED2" w:rsidRDefault="006A7ED2">
            <w:pPr>
              <w:pStyle w:val="TableParagraph"/>
              <w:rPr>
                <w:sz w:val="20"/>
              </w:rPr>
            </w:pPr>
          </w:p>
          <w:p w:rsidR="006A7ED2" w:rsidRDefault="006A7ED2">
            <w:pPr>
              <w:pStyle w:val="TableParagraph"/>
              <w:spacing w:before="12"/>
              <w:rPr>
                <w:sz w:val="24"/>
              </w:rPr>
            </w:pPr>
          </w:p>
          <w:p w:rsidR="006A7ED2" w:rsidRDefault="00014550">
            <w:pPr>
              <w:pStyle w:val="TableParagraph"/>
              <w:ind w:left="427" w:right="425"/>
              <w:jc w:val="center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  <w:tr w:rsidR="006A7ED2">
        <w:trPr>
          <w:trHeight w:val="3245"/>
        </w:trPr>
        <w:tc>
          <w:tcPr>
            <w:tcW w:w="562" w:type="dxa"/>
            <w:tcBorders>
              <w:top w:val="single" w:sz="4" w:space="0" w:color="BEBEBE"/>
              <w:right w:val="single" w:sz="4" w:space="0" w:color="BEBEBE"/>
            </w:tcBorders>
          </w:tcPr>
          <w:p w:rsidR="006A7ED2" w:rsidRDefault="006A7ED2">
            <w:pPr>
              <w:pStyle w:val="TableParagraph"/>
            </w:pPr>
          </w:p>
          <w:p w:rsidR="006A7ED2" w:rsidRDefault="006A7ED2">
            <w:pPr>
              <w:pStyle w:val="TableParagraph"/>
            </w:pPr>
          </w:p>
          <w:p w:rsidR="006A7ED2" w:rsidRDefault="006A7ED2">
            <w:pPr>
              <w:pStyle w:val="TableParagraph"/>
            </w:pPr>
          </w:p>
          <w:p w:rsidR="006A7ED2" w:rsidRDefault="006A7ED2">
            <w:pPr>
              <w:pStyle w:val="TableParagraph"/>
            </w:pPr>
          </w:p>
          <w:p w:rsidR="006A7ED2" w:rsidRDefault="006A7ED2">
            <w:pPr>
              <w:pStyle w:val="TableParagraph"/>
            </w:pPr>
          </w:p>
          <w:p w:rsidR="006A7ED2" w:rsidRDefault="00014550">
            <w:pPr>
              <w:pStyle w:val="TableParagraph"/>
              <w:spacing w:before="140"/>
              <w:ind w:left="149" w:right="139"/>
              <w:jc w:val="center"/>
            </w:pPr>
            <w:r>
              <w:t>14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6A7ED2" w:rsidRDefault="006A7ED2">
            <w:pPr>
              <w:pStyle w:val="TableParagraph"/>
              <w:spacing w:before="7"/>
              <w:rPr>
                <w:sz w:val="21"/>
              </w:rPr>
            </w:pPr>
          </w:p>
          <w:p w:rsidR="006A7ED2" w:rsidRDefault="00014550">
            <w:pPr>
              <w:pStyle w:val="TableParagraph"/>
              <w:ind w:left="107"/>
              <w:jc w:val="both"/>
            </w:pPr>
            <w:r>
              <w:rPr>
                <w:color w:val="221F1F"/>
              </w:rPr>
              <w:t>LTA – LAUDO TÉCNICO DE AVALIAÇÃO DE PROJETO DE EDIFICAÇÃO</w:t>
            </w:r>
          </w:p>
          <w:p w:rsidR="006A7ED2" w:rsidRDefault="006A7ED2">
            <w:pPr>
              <w:pStyle w:val="TableParagraph"/>
            </w:pPr>
          </w:p>
          <w:p w:rsidR="006A7ED2" w:rsidRDefault="00014550">
            <w:pPr>
              <w:pStyle w:val="TableParagraph"/>
              <w:spacing w:before="1"/>
              <w:ind w:left="107"/>
              <w:jc w:val="both"/>
              <w:rPr>
                <w:b/>
              </w:rPr>
            </w:pPr>
            <w:r>
              <w:rPr>
                <w:b/>
                <w:color w:val="221F1F"/>
              </w:rPr>
              <w:t>Somente para:</w:t>
            </w:r>
          </w:p>
          <w:p w:rsidR="006A7ED2" w:rsidRDefault="00014550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ind w:right="97"/>
              <w:jc w:val="both"/>
              <w:rPr>
                <w:i/>
              </w:rPr>
            </w:pPr>
            <w:r>
              <w:rPr>
                <w:i/>
                <w:color w:val="221F1F"/>
              </w:rPr>
              <w:t>Estabelecimento</w:t>
            </w:r>
            <w:r>
              <w:rPr>
                <w:i/>
                <w:color w:val="221F1F"/>
                <w:spacing w:val="-8"/>
              </w:rPr>
              <w:t xml:space="preserve"> </w:t>
            </w:r>
            <w:r>
              <w:rPr>
                <w:i/>
                <w:color w:val="221F1F"/>
              </w:rPr>
              <w:t>que</w:t>
            </w:r>
            <w:r>
              <w:rPr>
                <w:i/>
                <w:color w:val="221F1F"/>
                <w:spacing w:val="-10"/>
              </w:rPr>
              <w:t xml:space="preserve"> </w:t>
            </w:r>
            <w:r>
              <w:rPr>
                <w:i/>
                <w:color w:val="221F1F"/>
              </w:rPr>
              <w:t>exerce</w:t>
            </w:r>
            <w:r>
              <w:rPr>
                <w:i/>
                <w:color w:val="221F1F"/>
                <w:spacing w:val="-7"/>
              </w:rPr>
              <w:t xml:space="preserve"> </w:t>
            </w:r>
            <w:r>
              <w:rPr>
                <w:i/>
                <w:color w:val="221F1F"/>
              </w:rPr>
              <w:t>atividade</w:t>
            </w:r>
            <w:r>
              <w:rPr>
                <w:i/>
                <w:color w:val="221F1F"/>
                <w:spacing w:val="-10"/>
              </w:rPr>
              <w:t xml:space="preserve"> </w:t>
            </w:r>
            <w:r>
              <w:rPr>
                <w:i/>
                <w:color w:val="221F1F"/>
              </w:rPr>
              <w:t>de</w:t>
            </w:r>
            <w:r>
              <w:rPr>
                <w:i/>
                <w:color w:val="221F1F"/>
                <w:spacing w:val="-10"/>
              </w:rPr>
              <w:t xml:space="preserve"> </w:t>
            </w:r>
            <w:r>
              <w:rPr>
                <w:i/>
                <w:color w:val="221F1F"/>
              </w:rPr>
              <w:t>transporte</w:t>
            </w:r>
            <w:r>
              <w:rPr>
                <w:i/>
                <w:color w:val="221F1F"/>
                <w:spacing w:val="-11"/>
              </w:rPr>
              <w:t xml:space="preserve"> </w:t>
            </w:r>
            <w:r>
              <w:rPr>
                <w:i/>
                <w:color w:val="221F1F"/>
              </w:rPr>
              <w:t>rodoviário</w:t>
            </w:r>
            <w:r>
              <w:rPr>
                <w:i/>
                <w:color w:val="221F1F"/>
                <w:spacing w:val="-8"/>
              </w:rPr>
              <w:t xml:space="preserve"> </w:t>
            </w:r>
            <w:r>
              <w:rPr>
                <w:i/>
                <w:color w:val="221F1F"/>
              </w:rPr>
              <w:t>intermunicipal, interestadual e internacional de produtos sujeitos à atuação da vigilância sanitária, exceto medicamentos e insumos farmacêuticos e produtos alimentícios, com área de armazenamento, inclusive em</w:t>
            </w:r>
            <w:r>
              <w:rPr>
                <w:i/>
                <w:color w:val="221F1F"/>
                <w:spacing w:val="-8"/>
              </w:rPr>
              <w:t xml:space="preserve"> </w:t>
            </w:r>
            <w:r>
              <w:rPr>
                <w:i/>
                <w:color w:val="221F1F"/>
              </w:rPr>
              <w:t>conteiners.</w:t>
            </w:r>
          </w:p>
          <w:p w:rsidR="006A7ED2" w:rsidRDefault="006A7ED2">
            <w:pPr>
              <w:pStyle w:val="TableParagraph"/>
            </w:pPr>
          </w:p>
          <w:p w:rsidR="006A7ED2" w:rsidRDefault="00014550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70" w:lineRule="atLeast"/>
              <w:ind w:right="97"/>
              <w:jc w:val="both"/>
              <w:rPr>
                <w:i/>
              </w:rPr>
            </w:pPr>
            <w:r>
              <w:rPr>
                <w:i/>
                <w:color w:val="221F1F"/>
              </w:rPr>
              <w:t>Estabelecimento</w:t>
            </w:r>
            <w:r>
              <w:rPr>
                <w:i/>
                <w:color w:val="221F1F"/>
                <w:spacing w:val="-8"/>
              </w:rPr>
              <w:t xml:space="preserve"> </w:t>
            </w:r>
            <w:r>
              <w:rPr>
                <w:i/>
                <w:color w:val="221F1F"/>
              </w:rPr>
              <w:t>que</w:t>
            </w:r>
            <w:r>
              <w:rPr>
                <w:i/>
                <w:color w:val="221F1F"/>
                <w:spacing w:val="-10"/>
              </w:rPr>
              <w:t xml:space="preserve"> </w:t>
            </w:r>
            <w:r>
              <w:rPr>
                <w:i/>
                <w:color w:val="221F1F"/>
              </w:rPr>
              <w:t>exerce</w:t>
            </w:r>
            <w:r>
              <w:rPr>
                <w:i/>
                <w:color w:val="221F1F"/>
                <w:spacing w:val="-7"/>
              </w:rPr>
              <w:t xml:space="preserve"> </w:t>
            </w:r>
            <w:r>
              <w:rPr>
                <w:i/>
                <w:color w:val="221F1F"/>
              </w:rPr>
              <w:t>atividade</w:t>
            </w:r>
            <w:r>
              <w:rPr>
                <w:i/>
                <w:color w:val="221F1F"/>
                <w:spacing w:val="-10"/>
              </w:rPr>
              <w:t xml:space="preserve"> </w:t>
            </w:r>
            <w:r>
              <w:rPr>
                <w:i/>
                <w:color w:val="221F1F"/>
              </w:rPr>
              <w:t>de</w:t>
            </w:r>
            <w:r>
              <w:rPr>
                <w:i/>
                <w:color w:val="221F1F"/>
                <w:spacing w:val="-10"/>
              </w:rPr>
              <w:t xml:space="preserve"> </w:t>
            </w:r>
            <w:r>
              <w:rPr>
                <w:i/>
                <w:color w:val="221F1F"/>
              </w:rPr>
              <w:t>transporte</w:t>
            </w:r>
            <w:r>
              <w:rPr>
                <w:i/>
                <w:color w:val="221F1F"/>
                <w:spacing w:val="-11"/>
              </w:rPr>
              <w:t xml:space="preserve"> </w:t>
            </w:r>
            <w:r>
              <w:rPr>
                <w:i/>
                <w:color w:val="221F1F"/>
              </w:rPr>
              <w:t>rodoviário</w:t>
            </w:r>
            <w:r>
              <w:rPr>
                <w:i/>
                <w:color w:val="221F1F"/>
                <w:spacing w:val="-8"/>
              </w:rPr>
              <w:t xml:space="preserve"> </w:t>
            </w:r>
            <w:r>
              <w:rPr>
                <w:i/>
                <w:color w:val="221F1F"/>
              </w:rPr>
              <w:t>intermunicipal, interestadual e internacional de medicamentos e insumos farmacêuticos, com área de armazenamento, inclusive em</w:t>
            </w:r>
            <w:r>
              <w:rPr>
                <w:i/>
                <w:color w:val="221F1F"/>
                <w:spacing w:val="-1"/>
              </w:rPr>
              <w:t xml:space="preserve"> </w:t>
            </w:r>
            <w:r>
              <w:rPr>
                <w:i/>
                <w:color w:val="221F1F"/>
              </w:rPr>
              <w:t>contêineres.</w:t>
            </w:r>
          </w:p>
        </w:tc>
        <w:tc>
          <w:tcPr>
            <w:tcW w:w="1699" w:type="dxa"/>
            <w:tcBorders>
              <w:top w:val="single" w:sz="4" w:space="0" w:color="BEBEBE"/>
              <w:left w:val="single" w:sz="4" w:space="0" w:color="BEBEBE"/>
            </w:tcBorders>
          </w:tcPr>
          <w:p w:rsidR="006A7ED2" w:rsidRDefault="006A7ED2">
            <w:pPr>
              <w:pStyle w:val="TableParagraph"/>
              <w:rPr>
                <w:sz w:val="20"/>
              </w:rPr>
            </w:pPr>
          </w:p>
          <w:p w:rsidR="006A7ED2" w:rsidRDefault="006A7ED2">
            <w:pPr>
              <w:pStyle w:val="TableParagraph"/>
              <w:rPr>
                <w:sz w:val="20"/>
              </w:rPr>
            </w:pPr>
          </w:p>
          <w:p w:rsidR="006A7ED2" w:rsidRDefault="006A7ED2">
            <w:pPr>
              <w:pStyle w:val="TableParagraph"/>
              <w:rPr>
                <w:sz w:val="20"/>
              </w:rPr>
            </w:pPr>
          </w:p>
          <w:p w:rsidR="006A7ED2" w:rsidRDefault="006A7ED2">
            <w:pPr>
              <w:pStyle w:val="TableParagraph"/>
              <w:rPr>
                <w:sz w:val="20"/>
              </w:rPr>
            </w:pPr>
          </w:p>
          <w:p w:rsidR="006A7ED2" w:rsidRDefault="006A7ED2">
            <w:pPr>
              <w:pStyle w:val="TableParagraph"/>
              <w:rPr>
                <w:sz w:val="20"/>
              </w:rPr>
            </w:pPr>
          </w:p>
          <w:p w:rsidR="006A7ED2" w:rsidRDefault="006A7ED2">
            <w:pPr>
              <w:pStyle w:val="TableParagraph"/>
              <w:spacing w:before="8"/>
            </w:pPr>
          </w:p>
          <w:p w:rsidR="006A7ED2" w:rsidRDefault="00014550">
            <w:pPr>
              <w:pStyle w:val="TableParagraph"/>
              <w:ind w:left="427" w:right="425"/>
              <w:jc w:val="center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</w:tbl>
    <w:p w:rsidR="006A7ED2" w:rsidRDefault="006A7ED2">
      <w:pPr>
        <w:pStyle w:val="Corpodetexto"/>
        <w:rPr>
          <w:sz w:val="20"/>
        </w:rPr>
      </w:pPr>
    </w:p>
    <w:p w:rsidR="006A7ED2" w:rsidRDefault="006A7ED2">
      <w:pPr>
        <w:pStyle w:val="Corpodetexto"/>
        <w:spacing w:before="5" w:after="1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4"/>
        <w:gridCol w:w="4897"/>
      </w:tblGrid>
      <w:tr w:rsidR="006A7ED2">
        <w:trPr>
          <w:trHeight w:val="268"/>
        </w:trPr>
        <w:tc>
          <w:tcPr>
            <w:tcW w:w="9801" w:type="dxa"/>
            <w:gridSpan w:val="2"/>
            <w:tcBorders>
              <w:bottom w:val="single" w:sz="4" w:space="0" w:color="BEBEBE"/>
            </w:tcBorders>
          </w:tcPr>
          <w:p w:rsidR="006A7ED2" w:rsidRDefault="00014550">
            <w:pPr>
              <w:pStyle w:val="TableParagraph"/>
              <w:numPr>
                <w:ilvl w:val="0"/>
                <w:numId w:val="15"/>
              </w:numPr>
              <w:tabs>
                <w:tab w:val="left" w:pos="421"/>
              </w:tabs>
              <w:spacing w:line="248" w:lineRule="exact"/>
              <w:ind w:hanging="362"/>
              <w:rPr>
                <w:b/>
              </w:rPr>
            </w:pPr>
            <w:r>
              <w:rPr>
                <w:b/>
                <w:color w:val="2D74B5"/>
              </w:rPr>
              <w:t>Formulários:</w:t>
            </w:r>
          </w:p>
        </w:tc>
      </w:tr>
      <w:tr w:rsidR="006A7ED2">
        <w:trPr>
          <w:trHeight w:val="498"/>
        </w:trPr>
        <w:tc>
          <w:tcPr>
            <w:tcW w:w="490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A7ED2" w:rsidRDefault="00014550">
            <w:pPr>
              <w:pStyle w:val="TableParagraph"/>
              <w:numPr>
                <w:ilvl w:val="0"/>
                <w:numId w:val="14"/>
              </w:numPr>
              <w:tabs>
                <w:tab w:val="left" w:pos="420"/>
                <w:tab w:val="left" w:pos="421"/>
              </w:tabs>
              <w:spacing w:line="240" w:lineRule="atLeast"/>
              <w:ind w:right="101"/>
              <w:rPr>
                <w:sz w:val="20"/>
              </w:rPr>
            </w:pPr>
            <w:r>
              <w:rPr>
                <w:sz w:val="20"/>
              </w:rPr>
              <w:t>REQUERIMENTO PADRÃO PARA ABERTURA DE PROCESSO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PREFEITURA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CAMPOS</w:t>
            </w:r>
          </w:p>
        </w:tc>
        <w:tc>
          <w:tcPr>
            <w:tcW w:w="489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6A7ED2" w:rsidRDefault="00014550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  <w:tab w:val="left" w:pos="425"/>
              </w:tabs>
              <w:spacing w:line="24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PORTARIA</w:t>
            </w:r>
            <w:r>
              <w:rPr>
                <w:spacing w:val="-9"/>
                <w:sz w:val="20"/>
              </w:rPr>
              <w:t xml:space="preserve"> </w:t>
            </w:r>
            <w:r w:rsidR="00B87FCF">
              <w:rPr>
                <w:sz w:val="20"/>
              </w:rPr>
              <w:t>CVS 1/2020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FORMULÁRIO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 SOLICITAÇÃO DE ATOS DE VIGILÂNCIA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SANITÁRIA</w:t>
            </w:r>
          </w:p>
        </w:tc>
      </w:tr>
      <w:tr w:rsidR="006A7ED2">
        <w:trPr>
          <w:trHeight w:val="743"/>
        </w:trPr>
        <w:tc>
          <w:tcPr>
            <w:tcW w:w="4904" w:type="dxa"/>
            <w:tcBorders>
              <w:top w:val="single" w:sz="4" w:space="0" w:color="BEBEBE"/>
              <w:right w:val="single" w:sz="4" w:space="0" w:color="BEBEBE"/>
            </w:tcBorders>
          </w:tcPr>
          <w:p w:rsidR="006A7ED2" w:rsidRDefault="00014550">
            <w:pPr>
              <w:pStyle w:val="TableParagraph"/>
              <w:numPr>
                <w:ilvl w:val="0"/>
                <w:numId w:val="12"/>
              </w:numPr>
              <w:tabs>
                <w:tab w:val="left" w:pos="475"/>
                <w:tab w:val="left" w:pos="476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 xml:space="preserve">SUBANEXO V.3 DA PORTARIA </w:t>
            </w:r>
            <w:r w:rsidR="00B87FCF">
              <w:rPr>
                <w:sz w:val="20"/>
              </w:rPr>
              <w:t>CVS 1/2020</w:t>
            </w:r>
            <w:r>
              <w:rPr>
                <w:sz w:val="20"/>
              </w:rPr>
              <w:t xml:space="preserve"> - FORMULÁRIO DE ATIVIDADE RELACIONADA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</w:p>
          <w:p w:rsidR="006A7ED2" w:rsidRDefault="00014550">
            <w:pPr>
              <w:pStyle w:val="TableParagraph"/>
              <w:spacing w:line="224" w:lineRule="exact"/>
              <w:ind w:left="475"/>
              <w:rPr>
                <w:sz w:val="20"/>
              </w:rPr>
            </w:pPr>
            <w:r>
              <w:rPr>
                <w:sz w:val="20"/>
              </w:rPr>
              <w:t>PRODUTOS DE INTERESSE DA SAÚDE</w:t>
            </w:r>
          </w:p>
        </w:tc>
        <w:tc>
          <w:tcPr>
            <w:tcW w:w="4897" w:type="dxa"/>
            <w:tcBorders>
              <w:top w:val="single" w:sz="4" w:space="0" w:color="BEBEBE"/>
              <w:left w:val="single" w:sz="4" w:space="0" w:color="BEBEBE"/>
            </w:tcBorders>
          </w:tcPr>
          <w:p w:rsidR="006A7ED2" w:rsidRDefault="006A7E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A7ED2" w:rsidRDefault="006A7ED2">
      <w:pPr>
        <w:pStyle w:val="Corpodetexto"/>
        <w:rPr>
          <w:sz w:val="20"/>
        </w:rPr>
      </w:pPr>
    </w:p>
    <w:p w:rsidR="006A7ED2" w:rsidRDefault="006A7ED2">
      <w:pPr>
        <w:pStyle w:val="Corpodetexto"/>
        <w:spacing w:before="11"/>
        <w:rPr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7"/>
        <w:gridCol w:w="1128"/>
      </w:tblGrid>
      <w:tr w:rsidR="006A7ED2">
        <w:trPr>
          <w:trHeight w:val="268"/>
        </w:trPr>
        <w:tc>
          <w:tcPr>
            <w:tcW w:w="8577" w:type="dxa"/>
            <w:tcBorders>
              <w:bottom w:val="single" w:sz="4" w:space="0" w:color="BEBEBE"/>
              <w:right w:val="single" w:sz="4" w:space="0" w:color="BEBEBE"/>
            </w:tcBorders>
          </w:tcPr>
          <w:p w:rsidR="006A7ED2" w:rsidRDefault="00014550">
            <w:pPr>
              <w:pStyle w:val="TableParagraph"/>
              <w:numPr>
                <w:ilvl w:val="0"/>
                <w:numId w:val="11"/>
              </w:numPr>
              <w:tabs>
                <w:tab w:val="left" w:pos="421"/>
              </w:tabs>
              <w:spacing w:line="248" w:lineRule="exact"/>
              <w:ind w:hanging="362"/>
              <w:rPr>
                <w:b/>
              </w:rPr>
            </w:pPr>
            <w:r>
              <w:rPr>
                <w:b/>
                <w:color w:val="2D74B5"/>
              </w:rPr>
              <w:t>Custos:</w:t>
            </w:r>
          </w:p>
        </w:tc>
        <w:tc>
          <w:tcPr>
            <w:tcW w:w="1128" w:type="dxa"/>
            <w:tcBorders>
              <w:left w:val="single" w:sz="4" w:space="0" w:color="BEBEBE"/>
              <w:bottom w:val="single" w:sz="4" w:space="0" w:color="BEBEBE"/>
            </w:tcBorders>
          </w:tcPr>
          <w:p w:rsidR="006A7ED2" w:rsidRDefault="00014550">
            <w:pPr>
              <w:pStyle w:val="TableParagraph"/>
              <w:spacing w:line="248" w:lineRule="exact"/>
              <w:ind w:left="237" w:right="226"/>
              <w:jc w:val="center"/>
            </w:pPr>
            <w:r>
              <w:t>R$</w:t>
            </w:r>
          </w:p>
        </w:tc>
      </w:tr>
      <w:tr w:rsidR="006A7ED2">
        <w:trPr>
          <w:trHeight w:val="362"/>
        </w:trPr>
        <w:tc>
          <w:tcPr>
            <w:tcW w:w="8577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A7ED2" w:rsidRDefault="00014550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  <w:tab w:val="left" w:pos="476"/>
              </w:tabs>
              <w:spacing w:before="38"/>
            </w:pPr>
            <w:r>
              <w:t>Transporte rodoviário de cargas em geral intermunicipal e</w:t>
            </w:r>
            <w:r>
              <w:rPr>
                <w:spacing w:val="-4"/>
              </w:rPr>
              <w:t xml:space="preserve"> </w:t>
            </w:r>
            <w:r>
              <w:t>interestadual.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6A7ED2" w:rsidRDefault="00014550">
            <w:pPr>
              <w:pStyle w:val="TableParagraph"/>
              <w:spacing w:before="44"/>
              <w:ind w:left="237" w:right="228"/>
              <w:jc w:val="center"/>
            </w:pPr>
            <w:r>
              <w:t>220,00</w:t>
            </w:r>
          </w:p>
        </w:tc>
      </w:tr>
      <w:tr w:rsidR="006A7ED2">
        <w:trPr>
          <w:trHeight w:val="364"/>
        </w:trPr>
        <w:tc>
          <w:tcPr>
            <w:tcW w:w="8577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A7ED2" w:rsidRDefault="00014550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  <w:tab w:val="left" w:pos="476"/>
              </w:tabs>
              <w:spacing w:before="40"/>
            </w:pPr>
            <w:r>
              <w:t>Assunção e/ou Baixa de Responsabilidade</w:t>
            </w:r>
            <w:r>
              <w:rPr>
                <w:spacing w:val="-5"/>
              </w:rPr>
              <w:t xml:space="preserve"> </w:t>
            </w:r>
            <w:r>
              <w:t>Técnica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6A7ED2" w:rsidRDefault="00014550">
            <w:pPr>
              <w:pStyle w:val="TableParagraph"/>
              <w:spacing w:before="44"/>
              <w:ind w:left="236" w:right="228"/>
              <w:jc w:val="center"/>
            </w:pPr>
            <w:r>
              <w:t>50,00</w:t>
            </w:r>
          </w:p>
        </w:tc>
      </w:tr>
      <w:tr w:rsidR="006A7ED2">
        <w:trPr>
          <w:trHeight w:val="400"/>
        </w:trPr>
        <w:tc>
          <w:tcPr>
            <w:tcW w:w="8577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A7ED2" w:rsidRDefault="00014550">
            <w:pPr>
              <w:pStyle w:val="TableParagraph"/>
              <w:numPr>
                <w:ilvl w:val="0"/>
                <w:numId w:val="8"/>
              </w:numPr>
              <w:tabs>
                <w:tab w:val="left" w:pos="489"/>
                <w:tab w:val="left" w:pos="490"/>
              </w:tabs>
              <w:spacing w:before="57"/>
            </w:pPr>
            <w:r>
              <w:t>Renovação da Licença</w:t>
            </w:r>
            <w:r>
              <w:rPr>
                <w:spacing w:val="-6"/>
              </w:rPr>
              <w:t xml:space="preserve"> </w:t>
            </w:r>
            <w:r>
              <w:t>Sanitária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6A7ED2" w:rsidRDefault="00014550">
            <w:pPr>
              <w:pStyle w:val="TableParagraph"/>
              <w:spacing w:before="61"/>
              <w:ind w:left="237" w:right="228"/>
              <w:jc w:val="center"/>
            </w:pPr>
            <w:r>
              <w:t>110,00</w:t>
            </w:r>
          </w:p>
        </w:tc>
      </w:tr>
      <w:tr w:rsidR="006A7ED2">
        <w:trPr>
          <w:trHeight w:val="280"/>
        </w:trPr>
        <w:tc>
          <w:tcPr>
            <w:tcW w:w="8577" w:type="dxa"/>
            <w:tcBorders>
              <w:top w:val="single" w:sz="4" w:space="0" w:color="BEBEBE"/>
              <w:right w:val="single" w:sz="4" w:space="0" w:color="BEBEBE"/>
            </w:tcBorders>
          </w:tcPr>
          <w:p w:rsidR="006A7ED2" w:rsidRDefault="00014550">
            <w:pPr>
              <w:pStyle w:val="TableParagraph"/>
              <w:numPr>
                <w:ilvl w:val="0"/>
                <w:numId w:val="7"/>
              </w:numPr>
              <w:tabs>
                <w:tab w:val="left" w:pos="448"/>
                <w:tab w:val="left" w:pos="450"/>
              </w:tabs>
              <w:spacing w:line="260" w:lineRule="exact"/>
              <w:ind w:hanging="362"/>
            </w:pPr>
            <w:r>
              <w:t>Alteração de endereço do</w:t>
            </w:r>
            <w:r>
              <w:rPr>
                <w:spacing w:val="-5"/>
              </w:rPr>
              <w:t xml:space="preserve"> </w:t>
            </w:r>
            <w:r>
              <w:t>estabelecimento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</w:tcBorders>
          </w:tcPr>
          <w:p w:rsidR="006A7ED2" w:rsidRDefault="00014550">
            <w:pPr>
              <w:pStyle w:val="TableParagraph"/>
              <w:spacing w:before="4" w:line="256" w:lineRule="exact"/>
              <w:ind w:left="237" w:right="228"/>
              <w:jc w:val="center"/>
            </w:pPr>
            <w:r>
              <w:t>220,00</w:t>
            </w:r>
          </w:p>
        </w:tc>
      </w:tr>
    </w:tbl>
    <w:p w:rsidR="006A7ED2" w:rsidRDefault="006A7ED2">
      <w:pPr>
        <w:pStyle w:val="Corpodetexto"/>
        <w:rPr>
          <w:sz w:val="20"/>
        </w:rPr>
      </w:pPr>
    </w:p>
    <w:p w:rsidR="006A7ED2" w:rsidRDefault="006A7ED2">
      <w:pPr>
        <w:pStyle w:val="Corpodetexto"/>
        <w:rPr>
          <w:sz w:val="20"/>
        </w:rPr>
      </w:pPr>
    </w:p>
    <w:p w:rsidR="008A0E6E" w:rsidRDefault="008A0E6E">
      <w:pPr>
        <w:pStyle w:val="Corpodetexto"/>
        <w:rPr>
          <w:sz w:val="20"/>
        </w:rPr>
      </w:pPr>
    </w:p>
    <w:p w:rsidR="006A7ED2" w:rsidRDefault="006A7ED2">
      <w:pPr>
        <w:pStyle w:val="Corpodetexto"/>
        <w:spacing w:before="1"/>
        <w:rPr>
          <w:sz w:val="10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6A7ED2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6A7ED2" w:rsidRDefault="00014550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lastRenderedPageBreak/>
              <w:t>Prazos:</w:t>
            </w:r>
          </w:p>
        </w:tc>
      </w:tr>
      <w:tr w:rsidR="006A7ED2">
        <w:trPr>
          <w:trHeight w:val="280"/>
        </w:trPr>
        <w:tc>
          <w:tcPr>
            <w:tcW w:w="9631" w:type="dxa"/>
            <w:tcBorders>
              <w:top w:val="single" w:sz="4" w:space="0" w:color="BEBEBE"/>
            </w:tcBorders>
          </w:tcPr>
          <w:p w:rsidR="006A7ED2" w:rsidRDefault="00014550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10 a 50 minutos - Atendimento no</w:t>
            </w:r>
            <w:r>
              <w:rPr>
                <w:spacing w:val="-2"/>
              </w:rPr>
              <w:t xml:space="preserve"> </w:t>
            </w:r>
            <w:r>
              <w:t>Guichê</w:t>
            </w:r>
          </w:p>
        </w:tc>
      </w:tr>
      <w:tr w:rsidR="006A7ED2">
        <w:trPr>
          <w:trHeight w:val="280"/>
        </w:trPr>
        <w:tc>
          <w:tcPr>
            <w:tcW w:w="9631" w:type="dxa"/>
          </w:tcPr>
          <w:p w:rsidR="006A7ED2" w:rsidRDefault="00014550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30 a 60 dias - Emissão da Licença</w:t>
            </w:r>
            <w:r>
              <w:rPr>
                <w:spacing w:val="-7"/>
              </w:rPr>
              <w:t xml:space="preserve"> </w:t>
            </w:r>
            <w:r>
              <w:t>Sanitária</w:t>
            </w:r>
          </w:p>
        </w:tc>
      </w:tr>
    </w:tbl>
    <w:p w:rsidR="006A7ED2" w:rsidRDefault="006A7ED2">
      <w:pPr>
        <w:pStyle w:val="Corpodetexto"/>
        <w:rPr>
          <w:sz w:val="20"/>
        </w:rPr>
      </w:pPr>
    </w:p>
    <w:p w:rsidR="006A7ED2" w:rsidRDefault="006A7ED2">
      <w:pPr>
        <w:pStyle w:val="Corpodetexto"/>
        <w:spacing w:before="7" w:after="1"/>
        <w:rPr>
          <w:sz w:val="19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6A7ED2">
        <w:trPr>
          <w:trHeight w:val="390"/>
        </w:trPr>
        <w:tc>
          <w:tcPr>
            <w:tcW w:w="9631" w:type="dxa"/>
            <w:tcBorders>
              <w:bottom w:val="single" w:sz="4" w:space="0" w:color="BEBEBE"/>
            </w:tcBorders>
          </w:tcPr>
          <w:p w:rsidR="006A7ED2" w:rsidRDefault="00014550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59"/>
              <w:rPr>
                <w:b/>
              </w:rPr>
            </w:pPr>
            <w:r>
              <w:rPr>
                <w:b/>
                <w:color w:val="2D74B5"/>
              </w:rPr>
              <w:t>Legislações</w:t>
            </w:r>
          </w:p>
        </w:tc>
      </w:tr>
      <w:tr w:rsidR="006A7ED2">
        <w:trPr>
          <w:trHeight w:val="820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6A7ED2" w:rsidRDefault="00014550">
            <w:pPr>
              <w:pStyle w:val="TableParagraph"/>
              <w:spacing w:before="138"/>
              <w:ind w:left="110" w:right="1442"/>
            </w:pPr>
            <w:r>
              <w:t>Lei Estadual 10.083, de 23 de setembro de 1998 - Código Sanitário do Estado de São Paulo Dispõe sobre o Código Sanitário do Estado de São Paulo-SP</w:t>
            </w:r>
          </w:p>
        </w:tc>
      </w:tr>
      <w:tr w:rsidR="006A7ED2">
        <w:trPr>
          <w:trHeight w:val="1225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6A7ED2" w:rsidRDefault="006A7ED2">
            <w:pPr>
              <w:pStyle w:val="TableParagraph"/>
              <w:rPr>
                <w:sz w:val="17"/>
              </w:rPr>
            </w:pPr>
          </w:p>
          <w:p w:rsidR="006A7ED2" w:rsidRDefault="00CA73A0">
            <w:pPr>
              <w:pStyle w:val="TableParagraph"/>
              <w:ind w:left="110"/>
            </w:pPr>
            <w:r>
              <w:t>Portaria Estadual CVS 1, de 24 de julho de 2020.</w:t>
            </w:r>
          </w:p>
          <w:p w:rsidR="006A7ED2" w:rsidRDefault="00014550">
            <w:pPr>
              <w:pStyle w:val="TableParagraph"/>
              <w:ind w:left="110"/>
            </w:pPr>
            <w:r>
              <w:t>Disciplina, no âmbito do Sistema Estadual de Vigilância Sanitária – SEVISA, o licenciamento dos estabelecimentos de interesse da saúde e das fontes de radiação ionizante, e dá providências correlatas.</w:t>
            </w:r>
          </w:p>
        </w:tc>
      </w:tr>
      <w:tr w:rsidR="006A7ED2">
        <w:trPr>
          <w:trHeight w:val="1060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6A7ED2" w:rsidRDefault="00014550">
            <w:pPr>
              <w:pStyle w:val="TableParagraph"/>
              <w:spacing w:before="124"/>
              <w:ind w:left="110"/>
            </w:pPr>
            <w:r>
              <w:t>Decreto Estadual 55.660, de 30 de março de 2010</w:t>
            </w:r>
          </w:p>
          <w:p w:rsidR="006A7ED2" w:rsidRDefault="00014550">
            <w:pPr>
              <w:pStyle w:val="TableParagraph"/>
              <w:ind w:left="110"/>
            </w:pPr>
            <w:r>
              <w:t>Institui o Sistema Integrado de Licenciamento, cria o Certificado de Licenciamento Integrado, e dá providências correlatas.</w:t>
            </w:r>
          </w:p>
        </w:tc>
      </w:tr>
      <w:tr w:rsidR="006A7ED2">
        <w:trPr>
          <w:trHeight w:val="1046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6A7ED2" w:rsidRDefault="00014550">
            <w:pPr>
              <w:pStyle w:val="TableParagraph"/>
              <w:spacing w:before="116"/>
              <w:ind w:left="110"/>
            </w:pPr>
            <w:r>
              <w:t>Lei Municipal 5.996, de 27 de dezembro de 2001</w:t>
            </w:r>
          </w:p>
          <w:p w:rsidR="006A7ED2" w:rsidRDefault="00014550">
            <w:pPr>
              <w:pStyle w:val="TableParagraph"/>
              <w:spacing w:before="1"/>
              <w:ind w:left="110"/>
            </w:pPr>
            <w:r>
              <w:t>Cria o Serviço de Vigilância Sanitária - VISA, subordinado à Secretaria Municipal de Saúde, e dá outras providências.</w:t>
            </w:r>
          </w:p>
        </w:tc>
      </w:tr>
      <w:tr w:rsidR="006A7ED2">
        <w:trPr>
          <w:trHeight w:val="832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6A7ED2" w:rsidRDefault="00014550">
            <w:pPr>
              <w:pStyle w:val="TableParagraph"/>
              <w:spacing w:before="145"/>
              <w:ind w:left="110"/>
            </w:pPr>
            <w:r>
              <w:t>Lei Municipal 8.300, de 27 de dezembro de 2010</w:t>
            </w:r>
          </w:p>
          <w:p w:rsidR="006A7ED2" w:rsidRDefault="00014550">
            <w:pPr>
              <w:pStyle w:val="TableParagraph"/>
              <w:ind w:left="110"/>
            </w:pPr>
            <w:r>
              <w:t>Altera a Lei nº 5.996, de 27 de dezembro de 2001, que criou o Serviço de Vigilância Sanitária - VISA</w:t>
            </w:r>
          </w:p>
        </w:tc>
      </w:tr>
      <w:tr w:rsidR="006A7ED2">
        <w:trPr>
          <w:trHeight w:val="849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6A7ED2" w:rsidRDefault="00014550">
            <w:pPr>
              <w:pStyle w:val="TableParagraph"/>
              <w:spacing w:before="20"/>
              <w:ind w:left="110"/>
            </w:pPr>
            <w:r>
              <w:t>Lei Complementar Municipal 268, de 16 de dezembro de 2003</w:t>
            </w:r>
          </w:p>
          <w:p w:rsidR="006A7ED2" w:rsidRDefault="00014550">
            <w:pPr>
              <w:pStyle w:val="TableParagraph"/>
              <w:spacing w:before="3" w:line="237" w:lineRule="auto"/>
              <w:ind w:left="110"/>
            </w:pPr>
            <w:r>
              <w:t>Cria taxas em razão do exercício do poder de polícia administrativa no âmbito do Serviço de Vigilância Sanitária - VISA, e dá outras providências.</w:t>
            </w:r>
          </w:p>
        </w:tc>
      </w:tr>
      <w:tr w:rsidR="006A7ED2">
        <w:trPr>
          <w:trHeight w:val="1314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6A7ED2" w:rsidRDefault="00014550">
            <w:pPr>
              <w:pStyle w:val="TableParagraph"/>
              <w:spacing w:before="116"/>
              <w:ind w:left="110"/>
            </w:pPr>
            <w:r>
              <w:t>Lei Complementar Municipal 434, de 27 de dezembro de 2010</w:t>
            </w:r>
          </w:p>
          <w:p w:rsidR="006A7ED2" w:rsidRDefault="00014550">
            <w:pPr>
              <w:pStyle w:val="TableParagraph"/>
              <w:spacing w:before="1"/>
              <w:ind w:left="110" w:right="160"/>
            </w:pPr>
            <w:r>
              <w:t>Altera a Lei Complementar nº 268, de 16 de dezembro de 2003 que criou as taxas em razão do exercício do poder de polícia administrativa no âmbito do Serviço de</w:t>
            </w:r>
          </w:p>
          <w:p w:rsidR="006A7ED2" w:rsidRDefault="00014550">
            <w:pPr>
              <w:pStyle w:val="TableParagraph"/>
              <w:ind w:left="110"/>
            </w:pPr>
            <w:r>
              <w:t>Vigilância Sanitária - VISA, e dá outras providências.</w:t>
            </w:r>
          </w:p>
        </w:tc>
      </w:tr>
      <w:tr w:rsidR="006A7ED2" w:rsidTr="00A25409">
        <w:trPr>
          <w:trHeight w:val="1077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6A7ED2" w:rsidRDefault="00014550">
            <w:pPr>
              <w:pStyle w:val="TableParagraph"/>
              <w:spacing w:before="181" w:line="264" w:lineRule="exact"/>
              <w:ind w:left="110"/>
            </w:pPr>
            <w:r>
              <w:t>RDC 50, de 21 de fevereiro de 2002</w:t>
            </w:r>
          </w:p>
          <w:p w:rsidR="006A7ED2" w:rsidRDefault="00014550">
            <w:pPr>
              <w:pStyle w:val="TableParagraph"/>
              <w:ind w:left="110"/>
            </w:pPr>
            <w:r>
              <w:t>Dispõe</w:t>
            </w:r>
            <w:r>
              <w:rPr>
                <w:spacing w:val="-14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8"/>
              </w:rPr>
              <w:t xml:space="preserve"> </w:t>
            </w:r>
            <w:r>
              <w:t>saúde.</w:t>
            </w:r>
          </w:p>
        </w:tc>
      </w:tr>
      <w:tr w:rsidR="00A25409" w:rsidTr="006A0A09">
        <w:trPr>
          <w:trHeight w:val="862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6A0A09" w:rsidRDefault="00A25409" w:rsidP="006A0A09">
            <w:pPr>
              <w:pStyle w:val="TableParagraph"/>
              <w:spacing w:before="181" w:line="264" w:lineRule="exact"/>
              <w:ind w:left="110"/>
            </w:pPr>
            <w:bookmarkStart w:id="0" w:name="_GoBack" w:colFirst="0" w:colLast="0"/>
            <w:r>
              <w:t>RDC</w:t>
            </w:r>
            <w:r w:rsidRPr="00A25409">
              <w:t xml:space="preserve"> 20, de 10 de abril de 2014</w:t>
            </w:r>
          </w:p>
          <w:p w:rsidR="00A25409" w:rsidRDefault="00A25409" w:rsidP="006A0A09">
            <w:pPr>
              <w:pStyle w:val="TableParagraph"/>
              <w:spacing w:line="264" w:lineRule="exact"/>
              <w:ind w:left="110"/>
            </w:pPr>
            <w:r w:rsidRPr="00A25409">
              <w:t>Dispõe sobre regulamento sanitário para o transporte de material biológico humano</w:t>
            </w:r>
            <w:r>
              <w:t>.</w:t>
            </w:r>
          </w:p>
        </w:tc>
      </w:tr>
      <w:tr w:rsidR="00A25409">
        <w:trPr>
          <w:trHeight w:val="1077"/>
        </w:trPr>
        <w:tc>
          <w:tcPr>
            <w:tcW w:w="9631" w:type="dxa"/>
            <w:tcBorders>
              <w:top w:val="single" w:sz="4" w:space="0" w:color="BEBEBE"/>
            </w:tcBorders>
          </w:tcPr>
          <w:p w:rsidR="000C282C" w:rsidRDefault="00A25409" w:rsidP="000C282C">
            <w:pPr>
              <w:pStyle w:val="TableParagraph"/>
              <w:spacing w:before="181" w:line="264" w:lineRule="exact"/>
              <w:ind w:left="110"/>
            </w:pPr>
            <w:r w:rsidRPr="00A25409">
              <w:t xml:space="preserve">Portaria </w:t>
            </w:r>
            <w:r>
              <w:t xml:space="preserve">Estadual </w:t>
            </w:r>
            <w:r w:rsidRPr="00A25409">
              <w:t>CVS</w:t>
            </w:r>
            <w:r>
              <w:t xml:space="preserve"> 15, de 7 de novembro de 19</w:t>
            </w:r>
            <w:r w:rsidRPr="00A25409">
              <w:t>91</w:t>
            </w:r>
          </w:p>
          <w:p w:rsidR="00ED1AF8" w:rsidRDefault="00ED1AF8" w:rsidP="000C282C">
            <w:pPr>
              <w:pStyle w:val="TableParagraph"/>
              <w:spacing w:line="264" w:lineRule="exact"/>
              <w:ind w:left="110"/>
            </w:pPr>
            <w:r>
              <w:t xml:space="preserve">Disciplina a </w:t>
            </w:r>
            <w:r>
              <w:t>normatização do transporte por veículos de alimentos para consumo</w:t>
            </w:r>
            <w:r>
              <w:t xml:space="preserve"> humano. </w:t>
            </w:r>
            <w:r>
              <w:t>A  uniformização das ações de fiscalização dos veículos que transportam</w:t>
            </w:r>
            <w:r w:rsidR="00505D1D">
              <w:t xml:space="preserve"> alimentos e </w:t>
            </w:r>
            <w:r w:rsidR="000C282C">
              <w:t>proteção contra riscos de contaminação.</w:t>
            </w:r>
          </w:p>
        </w:tc>
      </w:tr>
      <w:bookmarkEnd w:id="0"/>
    </w:tbl>
    <w:p w:rsidR="000C282C" w:rsidRDefault="000C282C">
      <w:pPr>
        <w:pStyle w:val="Corpodetexto"/>
        <w:rPr>
          <w:sz w:val="20"/>
        </w:rPr>
      </w:pPr>
    </w:p>
    <w:p w:rsidR="006A7ED2" w:rsidRDefault="006A7ED2">
      <w:pPr>
        <w:pStyle w:val="Corpodetexto"/>
        <w:spacing w:before="9"/>
        <w:rPr>
          <w:sz w:val="20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6A7ED2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6A7ED2" w:rsidRDefault="00014550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Onde obter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informações:</w:t>
            </w:r>
          </w:p>
        </w:tc>
      </w:tr>
      <w:tr w:rsidR="006A7ED2">
        <w:trPr>
          <w:trHeight w:val="1264"/>
        </w:trPr>
        <w:tc>
          <w:tcPr>
            <w:tcW w:w="9631" w:type="dxa"/>
            <w:tcBorders>
              <w:top w:val="single" w:sz="4" w:space="0" w:color="BEBEBE"/>
            </w:tcBorders>
          </w:tcPr>
          <w:p w:rsidR="006A7ED2" w:rsidRDefault="00014550">
            <w:pPr>
              <w:pStyle w:val="TableParagraph"/>
              <w:spacing w:before="92"/>
              <w:ind w:left="110"/>
            </w:pPr>
            <w:r>
              <w:t>Vigilância Sanitária - Horário: 2ª a 6ª feira das 09:00h às 15:00h</w:t>
            </w:r>
          </w:p>
          <w:p w:rsidR="006A7ED2" w:rsidRDefault="00014550">
            <w:pPr>
              <w:pStyle w:val="TableParagraph"/>
              <w:spacing w:before="3" w:line="237" w:lineRule="auto"/>
              <w:ind w:left="110" w:right="160"/>
            </w:pPr>
            <w:r>
              <w:t xml:space="preserve">Endereço: Rua Turiaçu, S/N (em frente Número 300) - Parque Industrial, São José dos Campos - SP, Brasil E-mail: </w:t>
            </w:r>
            <w:hyperlink r:id="rId14">
              <w:r>
                <w:t>protocolo.visa@sjc.sp.gov.br</w:t>
              </w:r>
            </w:hyperlink>
          </w:p>
          <w:p w:rsidR="006A7ED2" w:rsidRDefault="00014550">
            <w:pPr>
              <w:pStyle w:val="TableParagraph"/>
              <w:spacing w:before="1"/>
              <w:ind w:left="110"/>
            </w:pPr>
            <w:r>
              <w:t>Telefone: (12) 3212-1273</w:t>
            </w:r>
          </w:p>
        </w:tc>
      </w:tr>
    </w:tbl>
    <w:p w:rsidR="006A7ED2" w:rsidRDefault="006A7ED2">
      <w:pPr>
        <w:pStyle w:val="Corpodetexto"/>
        <w:rPr>
          <w:sz w:val="20"/>
        </w:rPr>
      </w:pPr>
    </w:p>
    <w:p w:rsidR="006A7ED2" w:rsidRDefault="006A7ED2">
      <w:pPr>
        <w:pStyle w:val="Corpodetexto"/>
        <w:rPr>
          <w:sz w:val="20"/>
        </w:rPr>
      </w:pPr>
    </w:p>
    <w:p w:rsidR="006A7ED2" w:rsidRDefault="006A7ED2">
      <w:pPr>
        <w:pStyle w:val="Corpodetexto"/>
        <w:spacing w:before="1"/>
        <w:rPr>
          <w:sz w:val="12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6A7ED2">
        <w:trPr>
          <w:trHeight w:val="269"/>
        </w:trPr>
        <w:tc>
          <w:tcPr>
            <w:tcW w:w="9631" w:type="dxa"/>
            <w:tcBorders>
              <w:bottom w:val="single" w:sz="4" w:space="0" w:color="BEBEBE"/>
            </w:tcBorders>
          </w:tcPr>
          <w:p w:rsidR="006A7ED2" w:rsidRDefault="00014550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line="249" w:lineRule="exact"/>
              <w:rPr>
                <w:b/>
              </w:rPr>
            </w:pPr>
            <w:r>
              <w:rPr>
                <w:b/>
                <w:color w:val="2D74B5"/>
              </w:rPr>
              <w:t>Endereços onde</w:t>
            </w:r>
            <w:r>
              <w:rPr>
                <w:b/>
                <w:color w:val="2D74B5"/>
                <w:spacing w:val="-1"/>
              </w:rPr>
              <w:t xml:space="preserve"> </w:t>
            </w:r>
            <w:r>
              <w:rPr>
                <w:b/>
                <w:color w:val="2D74B5"/>
              </w:rPr>
              <w:t>Protocolar:</w:t>
            </w:r>
          </w:p>
        </w:tc>
      </w:tr>
      <w:tr w:rsidR="006A7ED2">
        <w:trPr>
          <w:trHeight w:val="930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6A7ED2" w:rsidRDefault="00014550">
            <w:pPr>
              <w:pStyle w:val="TableParagraph"/>
              <w:spacing w:before="59"/>
              <w:ind w:left="110"/>
            </w:pPr>
            <w:r>
              <w:t>Protocolo</w:t>
            </w:r>
            <w:r>
              <w:rPr>
                <w:spacing w:val="-10"/>
              </w:rPr>
              <w:t xml:space="preserve"> </w:t>
            </w:r>
            <w:r>
              <w:t>Central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Paço</w:t>
            </w:r>
            <w:r>
              <w:rPr>
                <w:spacing w:val="-9"/>
              </w:rPr>
              <w:t xml:space="preserve"> </w:t>
            </w:r>
            <w:r>
              <w:t>Municipal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Horário:</w:t>
            </w:r>
            <w:r>
              <w:rPr>
                <w:spacing w:val="-9"/>
              </w:rPr>
              <w:t xml:space="preserve"> </w:t>
            </w:r>
            <w:r>
              <w:t>2ª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6ª</w:t>
            </w:r>
            <w:r>
              <w:rPr>
                <w:spacing w:val="-10"/>
              </w:rPr>
              <w:t xml:space="preserve"> </w:t>
            </w:r>
            <w:r>
              <w:t>feira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10"/>
              </w:rPr>
              <w:t xml:space="preserve"> </w:t>
            </w:r>
            <w:r>
              <w:t>8h15</w:t>
            </w:r>
            <w:r>
              <w:rPr>
                <w:spacing w:val="-9"/>
              </w:rPr>
              <w:t xml:space="preserve"> </w:t>
            </w:r>
            <w:r>
              <w:t>às</w:t>
            </w:r>
            <w:r>
              <w:rPr>
                <w:spacing w:val="-11"/>
              </w:rPr>
              <w:t xml:space="preserve"> </w:t>
            </w:r>
            <w:r>
              <w:t>17h</w:t>
            </w:r>
            <w:r>
              <w:rPr>
                <w:spacing w:val="-9"/>
              </w:rPr>
              <w:t xml:space="preserve"> </w:t>
            </w:r>
            <w:r>
              <w:t>(distribuição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senhas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12"/>
              </w:rPr>
              <w:t xml:space="preserve"> </w:t>
            </w:r>
            <w:r>
              <w:t>8h15 às 16h30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  <w:p w:rsidR="006A7ED2" w:rsidRDefault="00014550">
            <w:pPr>
              <w:pStyle w:val="TableParagraph"/>
              <w:ind w:left="110"/>
            </w:pPr>
            <w:r>
              <w:t>Endereço: Rua José de Alencar, 123 (andar térreo) - Vila Santa Luzia, São José dos Campos - SP, Brasil</w:t>
            </w:r>
          </w:p>
        </w:tc>
      </w:tr>
      <w:tr w:rsidR="006A7ED2">
        <w:trPr>
          <w:trHeight w:val="1036"/>
        </w:trPr>
        <w:tc>
          <w:tcPr>
            <w:tcW w:w="9631" w:type="dxa"/>
            <w:tcBorders>
              <w:top w:val="single" w:sz="4" w:space="0" w:color="BEBEBE"/>
            </w:tcBorders>
          </w:tcPr>
          <w:p w:rsidR="006A7ED2" w:rsidRDefault="00014550">
            <w:pPr>
              <w:pStyle w:val="TableParagraph"/>
              <w:spacing w:before="112"/>
              <w:ind w:left="110"/>
            </w:pPr>
            <w:r>
              <w:t>Protocolo Norte - Horário: 2ª a 6ª feira das 8h15 ás 17h</w:t>
            </w:r>
          </w:p>
          <w:p w:rsidR="006A7ED2" w:rsidRDefault="00014550">
            <w:pPr>
              <w:pStyle w:val="TableParagraph"/>
              <w:ind w:left="110" w:right="3146"/>
            </w:pPr>
            <w:r>
              <w:t>Endereço: Rua Guarani, 141 - Santana, São José dos Campos - SP, Brasil (12) 3921-7558</w:t>
            </w:r>
          </w:p>
        </w:tc>
      </w:tr>
      <w:tr w:rsidR="006A7ED2">
        <w:trPr>
          <w:trHeight w:val="1094"/>
        </w:trPr>
        <w:tc>
          <w:tcPr>
            <w:tcW w:w="9631" w:type="dxa"/>
            <w:tcBorders>
              <w:bottom w:val="single" w:sz="4" w:space="0" w:color="BEBEBE"/>
            </w:tcBorders>
          </w:tcPr>
          <w:p w:rsidR="006A7ED2" w:rsidRDefault="00014550">
            <w:pPr>
              <w:pStyle w:val="TableParagraph"/>
              <w:spacing w:before="140"/>
              <w:ind w:left="110"/>
            </w:pPr>
            <w:r>
              <w:t>Protocolo Leste - Horário: 2ª a6ª feira das 8h15 às 17h</w:t>
            </w:r>
          </w:p>
          <w:p w:rsidR="006A7ED2" w:rsidRDefault="00014550">
            <w:pPr>
              <w:pStyle w:val="TableParagraph"/>
              <w:spacing w:before="1"/>
              <w:ind w:left="110" w:right="924"/>
            </w:pPr>
            <w:r>
              <w:t>Endereço: Rua Professor Felício Savastano, 120 - Vila Industrial, São José dos Campos - SP, Brasil (12) 3901-1087 / (12) 3912-7717</w:t>
            </w:r>
          </w:p>
        </w:tc>
      </w:tr>
      <w:tr w:rsidR="006A7ED2">
        <w:trPr>
          <w:trHeight w:val="1161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6A7ED2" w:rsidRDefault="00014550">
            <w:pPr>
              <w:pStyle w:val="TableParagraph"/>
              <w:spacing w:before="174"/>
              <w:ind w:left="110"/>
            </w:pPr>
            <w:r>
              <w:t>Protocolo Sul - Horário: 2ª a 6ª feira das 7h45 ás 16h10</w:t>
            </w:r>
          </w:p>
          <w:p w:rsidR="006A7ED2" w:rsidRDefault="00014550">
            <w:pPr>
              <w:pStyle w:val="TableParagraph"/>
              <w:spacing w:before="1"/>
              <w:ind w:left="110" w:right="2261"/>
            </w:pPr>
            <w:r>
              <w:t>Endereço: Avenida Salinas, 170 - Jardim Satélite, São José dos Campos - SP, Brasil (12) 3932-2022</w:t>
            </w:r>
          </w:p>
        </w:tc>
      </w:tr>
      <w:tr w:rsidR="006A7ED2">
        <w:trPr>
          <w:trHeight w:val="1120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6A7ED2" w:rsidRDefault="00014550">
            <w:pPr>
              <w:pStyle w:val="TableParagraph"/>
              <w:spacing w:before="155"/>
              <w:ind w:left="110"/>
            </w:pPr>
            <w:r>
              <w:t>Protocolo Subprefeitura Eugênio de Melo - Horário: 2ª a 6ª feira das 8h15 às 17h</w:t>
            </w:r>
          </w:p>
          <w:p w:rsidR="006A7ED2" w:rsidRDefault="00014550">
            <w:pPr>
              <w:pStyle w:val="TableParagraph"/>
              <w:ind w:left="110" w:right="1168"/>
            </w:pPr>
            <w:r>
              <w:t>Endereço: Rua Quinze de Novembro, 259 - Eugênio de Melo, São José dos Campos - SP, Brasil (12) 3908-5914</w:t>
            </w:r>
          </w:p>
        </w:tc>
      </w:tr>
      <w:tr w:rsidR="006A7ED2">
        <w:trPr>
          <w:trHeight w:val="1137"/>
        </w:trPr>
        <w:tc>
          <w:tcPr>
            <w:tcW w:w="9631" w:type="dxa"/>
            <w:tcBorders>
              <w:top w:val="single" w:sz="4" w:space="0" w:color="BEBEBE"/>
            </w:tcBorders>
          </w:tcPr>
          <w:p w:rsidR="006A7ED2" w:rsidRDefault="00014550">
            <w:pPr>
              <w:pStyle w:val="TableParagraph"/>
              <w:spacing w:before="162"/>
              <w:ind w:left="110" w:right="418"/>
            </w:pPr>
            <w:r>
              <w:t>Protocolo Subprefeitura de São Francisco Xavier - Horário: 2ª a 6ª feira das 7h às 11h/12h30 às 16h30 Endereço: Rua Quinze de Novembro, 870 - São Francisco Xavier, São José dos Campos - SP, Brasil</w:t>
            </w:r>
          </w:p>
          <w:p w:rsidR="006A7ED2" w:rsidRDefault="00014550">
            <w:pPr>
              <w:pStyle w:val="TableParagraph"/>
              <w:spacing w:before="1"/>
              <w:ind w:left="110"/>
            </w:pPr>
            <w:r>
              <w:t>(12) 3926-1200</w:t>
            </w:r>
          </w:p>
        </w:tc>
      </w:tr>
    </w:tbl>
    <w:p w:rsidR="00014550" w:rsidRDefault="00014550"/>
    <w:sectPr w:rsidR="00014550">
      <w:pgSz w:w="11910" w:h="16840"/>
      <w:pgMar w:top="400" w:right="9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98F" w:rsidRDefault="00F5698F" w:rsidP="008042A4">
      <w:r>
        <w:separator/>
      </w:r>
    </w:p>
  </w:endnote>
  <w:endnote w:type="continuationSeparator" w:id="0">
    <w:p w:rsidR="00F5698F" w:rsidRDefault="00F5698F" w:rsidP="0080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A0" w:rsidRDefault="00CA73A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A0" w:rsidRDefault="00CA73A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A0" w:rsidRDefault="00CA73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98F" w:rsidRDefault="00F5698F" w:rsidP="008042A4">
      <w:r>
        <w:separator/>
      </w:r>
    </w:p>
  </w:footnote>
  <w:footnote w:type="continuationSeparator" w:id="0">
    <w:p w:rsidR="00F5698F" w:rsidRDefault="00F5698F" w:rsidP="00804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A0" w:rsidRDefault="00CA73A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A0" w:rsidRDefault="00CA73A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A0" w:rsidRDefault="00CA73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5477"/>
    <w:multiLevelType w:val="hybridMultilevel"/>
    <w:tmpl w:val="2F0062E0"/>
    <w:lvl w:ilvl="0" w:tplc="97E24BAC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en-US" w:bidi="ar-SA"/>
      </w:rPr>
    </w:lvl>
    <w:lvl w:ilvl="1" w:tplc="71624AB2">
      <w:numFmt w:val="bullet"/>
      <w:lvlText w:val=""/>
      <w:lvlJc w:val="left"/>
      <w:pPr>
        <w:ind w:left="830" w:hanging="360"/>
      </w:pPr>
      <w:rPr>
        <w:rFonts w:hint="default"/>
        <w:w w:val="99"/>
        <w:lang w:val="pt-PT" w:eastAsia="en-US" w:bidi="ar-SA"/>
      </w:rPr>
    </w:lvl>
    <w:lvl w:ilvl="2" w:tplc="1F42AEEC">
      <w:numFmt w:val="bullet"/>
      <w:lvlText w:val="•"/>
      <w:lvlJc w:val="left"/>
      <w:pPr>
        <w:ind w:left="1815" w:hanging="360"/>
      </w:pPr>
      <w:rPr>
        <w:rFonts w:hint="default"/>
        <w:lang w:val="pt-PT" w:eastAsia="en-US" w:bidi="ar-SA"/>
      </w:rPr>
    </w:lvl>
    <w:lvl w:ilvl="3" w:tplc="1BC48086">
      <w:numFmt w:val="bullet"/>
      <w:lvlText w:val="•"/>
      <w:lvlJc w:val="left"/>
      <w:pPr>
        <w:ind w:left="2791" w:hanging="360"/>
      </w:pPr>
      <w:rPr>
        <w:rFonts w:hint="default"/>
        <w:lang w:val="pt-PT" w:eastAsia="en-US" w:bidi="ar-SA"/>
      </w:rPr>
    </w:lvl>
    <w:lvl w:ilvl="4" w:tplc="01A47038">
      <w:numFmt w:val="bullet"/>
      <w:lvlText w:val="•"/>
      <w:lvlJc w:val="left"/>
      <w:pPr>
        <w:ind w:left="3767" w:hanging="360"/>
      </w:pPr>
      <w:rPr>
        <w:rFonts w:hint="default"/>
        <w:lang w:val="pt-PT" w:eastAsia="en-US" w:bidi="ar-SA"/>
      </w:rPr>
    </w:lvl>
    <w:lvl w:ilvl="5" w:tplc="98A682EE">
      <w:numFmt w:val="bullet"/>
      <w:lvlText w:val="•"/>
      <w:lvlJc w:val="left"/>
      <w:pPr>
        <w:ind w:left="4742" w:hanging="360"/>
      </w:pPr>
      <w:rPr>
        <w:rFonts w:hint="default"/>
        <w:lang w:val="pt-PT" w:eastAsia="en-US" w:bidi="ar-SA"/>
      </w:rPr>
    </w:lvl>
    <w:lvl w:ilvl="6" w:tplc="68448E92">
      <w:numFmt w:val="bullet"/>
      <w:lvlText w:val="•"/>
      <w:lvlJc w:val="left"/>
      <w:pPr>
        <w:ind w:left="5718" w:hanging="360"/>
      </w:pPr>
      <w:rPr>
        <w:rFonts w:hint="default"/>
        <w:lang w:val="pt-PT" w:eastAsia="en-US" w:bidi="ar-SA"/>
      </w:rPr>
    </w:lvl>
    <w:lvl w:ilvl="7" w:tplc="D9F2B6E8">
      <w:numFmt w:val="bullet"/>
      <w:lvlText w:val="•"/>
      <w:lvlJc w:val="left"/>
      <w:pPr>
        <w:ind w:left="6694" w:hanging="360"/>
      </w:pPr>
      <w:rPr>
        <w:rFonts w:hint="default"/>
        <w:lang w:val="pt-PT" w:eastAsia="en-US" w:bidi="ar-SA"/>
      </w:rPr>
    </w:lvl>
    <w:lvl w:ilvl="8" w:tplc="7D768B9E">
      <w:numFmt w:val="bullet"/>
      <w:lvlText w:val="•"/>
      <w:lvlJc w:val="left"/>
      <w:pPr>
        <w:ind w:left="7669" w:hanging="360"/>
      </w:pPr>
      <w:rPr>
        <w:rFonts w:hint="default"/>
        <w:lang w:val="pt-PT" w:eastAsia="en-US" w:bidi="ar-SA"/>
      </w:rPr>
    </w:lvl>
  </w:abstractNum>
  <w:abstractNum w:abstractNumId="1">
    <w:nsid w:val="05CA57B5"/>
    <w:multiLevelType w:val="hybridMultilevel"/>
    <w:tmpl w:val="EA4E7A38"/>
    <w:lvl w:ilvl="0" w:tplc="2D58FEC8">
      <w:numFmt w:val="bullet"/>
      <w:lvlText w:val=""/>
      <w:lvlJc w:val="left"/>
      <w:pPr>
        <w:ind w:left="420" w:hanging="361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EE76BB7E">
      <w:numFmt w:val="bullet"/>
      <w:lvlText w:val="•"/>
      <w:lvlJc w:val="left"/>
      <w:pPr>
        <w:ind w:left="1354" w:hanging="361"/>
      </w:pPr>
      <w:rPr>
        <w:rFonts w:hint="default"/>
        <w:lang w:val="pt-PT" w:eastAsia="en-US" w:bidi="ar-SA"/>
      </w:rPr>
    </w:lvl>
    <w:lvl w:ilvl="2" w:tplc="4AE6D584">
      <w:numFmt w:val="bullet"/>
      <w:lvlText w:val="•"/>
      <w:lvlJc w:val="left"/>
      <w:pPr>
        <w:ind w:left="2289" w:hanging="361"/>
      </w:pPr>
      <w:rPr>
        <w:rFonts w:hint="default"/>
        <w:lang w:val="pt-PT" w:eastAsia="en-US" w:bidi="ar-SA"/>
      </w:rPr>
    </w:lvl>
    <w:lvl w:ilvl="3" w:tplc="E924A27A">
      <w:numFmt w:val="bullet"/>
      <w:lvlText w:val="•"/>
      <w:lvlJc w:val="left"/>
      <w:pPr>
        <w:ind w:left="3224" w:hanging="361"/>
      </w:pPr>
      <w:rPr>
        <w:rFonts w:hint="default"/>
        <w:lang w:val="pt-PT" w:eastAsia="en-US" w:bidi="ar-SA"/>
      </w:rPr>
    </w:lvl>
    <w:lvl w:ilvl="4" w:tplc="B3462B60">
      <w:numFmt w:val="bullet"/>
      <w:lvlText w:val="•"/>
      <w:lvlJc w:val="left"/>
      <w:pPr>
        <w:ind w:left="4158" w:hanging="361"/>
      </w:pPr>
      <w:rPr>
        <w:rFonts w:hint="default"/>
        <w:lang w:val="pt-PT" w:eastAsia="en-US" w:bidi="ar-SA"/>
      </w:rPr>
    </w:lvl>
    <w:lvl w:ilvl="5" w:tplc="82C2BE5A">
      <w:numFmt w:val="bullet"/>
      <w:lvlText w:val="•"/>
      <w:lvlJc w:val="left"/>
      <w:pPr>
        <w:ind w:left="5093" w:hanging="361"/>
      </w:pPr>
      <w:rPr>
        <w:rFonts w:hint="default"/>
        <w:lang w:val="pt-PT" w:eastAsia="en-US" w:bidi="ar-SA"/>
      </w:rPr>
    </w:lvl>
    <w:lvl w:ilvl="6" w:tplc="1BD64A38">
      <w:numFmt w:val="bullet"/>
      <w:lvlText w:val="•"/>
      <w:lvlJc w:val="left"/>
      <w:pPr>
        <w:ind w:left="6028" w:hanging="361"/>
      </w:pPr>
      <w:rPr>
        <w:rFonts w:hint="default"/>
        <w:lang w:val="pt-PT" w:eastAsia="en-US" w:bidi="ar-SA"/>
      </w:rPr>
    </w:lvl>
    <w:lvl w:ilvl="7" w:tplc="CA442FC2">
      <w:numFmt w:val="bullet"/>
      <w:lvlText w:val="•"/>
      <w:lvlJc w:val="left"/>
      <w:pPr>
        <w:ind w:left="6962" w:hanging="361"/>
      </w:pPr>
      <w:rPr>
        <w:rFonts w:hint="default"/>
        <w:lang w:val="pt-PT" w:eastAsia="en-US" w:bidi="ar-SA"/>
      </w:rPr>
    </w:lvl>
    <w:lvl w:ilvl="8" w:tplc="7AD6EFA2">
      <w:numFmt w:val="bullet"/>
      <w:lvlText w:val="•"/>
      <w:lvlJc w:val="left"/>
      <w:pPr>
        <w:ind w:left="7897" w:hanging="361"/>
      </w:pPr>
      <w:rPr>
        <w:rFonts w:hint="default"/>
        <w:lang w:val="pt-PT" w:eastAsia="en-US" w:bidi="ar-SA"/>
      </w:rPr>
    </w:lvl>
  </w:abstractNum>
  <w:abstractNum w:abstractNumId="2">
    <w:nsid w:val="0790433F"/>
    <w:multiLevelType w:val="hybridMultilevel"/>
    <w:tmpl w:val="1AF231E2"/>
    <w:lvl w:ilvl="0" w:tplc="28686BA8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en-US" w:bidi="ar-SA"/>
      </w:rPr>
    </w:lvl>
    <w:lvl w:ilvl="1" w:tplc="AA3644DE">
      <w:numFmt w:val="bullet"/>
      <w:lvlText w:val="•"/>
      <w:lvlJc w:val="left"/>
      <w:pPr>
        <w:ind w:left="1340" w:hanging="361"/>
      </w:pPr>
      <w:rPr>
        <w:rFonts w:hint="default"/>
        <w:lang w:val="pt-PT" w:eastAsia="en-US" w:bidi="ar-SA"/>
      </w:rPr>
    </w:lvl>
    <w:lvl w:ilvl="2" w:tplc="51DAAE58">
      <w:numFmt w:val="bullet"/>
      <w:lvlText w:val="•"/>
      <w:lvlJc w:val="left"/>
      <w:pPr>
        <w:ind w:left="2260" w:hanging="361"/>
      </w:pPr>
      <w:rPr>
        <w:rFonts w:hint="default"/>
        <w:lang w:val="pt-PT" w:eastAsia="en-US" w:bidi="ar-SA"/>
      </w:rPr>
    </w:lvl>
    <w:lvl w:ilvl="3" w:tplc="ED045DF6">
      <w:numFmt w:val="bullet"/>
      <w:lvlText w:val="•"/>
      <w:lvlJc w:val="left"/>
      <w:pPr>
        <w:ind w:left="3180" w:hanging="361"/>
      </w:pPr>
      <w:rPr>
        <w:rFonts w:hint="default"/>
        <w:lang w:val="pt-PT" w:eastAsia="en-US" w:bidi="ar-SA"/>
      </w:rPr>
    </w:lvl>
    <w:lvl w:ilvl="4" w:tplc="37508932">
      <w:numFmt w:val="bullet"/>
      <w:lvlText w:val="•"/>
      <w:lvlJc w:val="left"/>
      <w:pPr>
        <w:ind w:left="4100" w:hanging="361"/>
      </w:pPr>
      <w:rPr>
        <w:rFonts w:hint="default"/>
        <w:lang w:val="pt-PT" w:eastAsia="en-US" w:bidi="ar-SA"/>
      </w:rPr>
    </w:lvl>
    <w:lvl w:ilvl="5" w:tplc="AE50A278">
      <w:numFmt w:val="bullet"/>
      <w:lvlText w:val="•"/>
      <w:lvlJc w:val="left"/>
      <w:pPr>
        <w:ind w:left="5020" w:hanging="361"/>
      </w:pPr>
      <w:rPr>
        <w:rFonts w:hint="default"/>
        <w:lang w:val="pt-PT" w:eastAsia="en-US" w:bidi="ar-SA"/>
      </w:rPr>
    </w:lvl>
    <w:lvl w:ilvl="6" w:tplc="83CA67AE">
      <w:numFmt w:val="bullet"/>
      <w:lvlText w:val="•"/>
      <w:lvlJc w:val="left"/>
      <w:pPr>
        <w:ind w:left="5940" w:hanging="361"/>
      </w:pPr>
      <w:rPr>
        <w:rFonts w:hint="default"/>
        <w:lang w:val="pt-PT" w:eastAsia="en-US" w:bidi="ar-SA"/>
      </w:rPr>
    </w:lvl>
    <w:lvl w:ilvl="7" w:tplc="1016875C">
      <w:numFmt w:val="bullet"/>
      <w:lvlText w:val="•"/>
      <w:lvlJc w:val="left"/>
      <w:pPr>
        <w:ind w:left="6860" w:hanging="361"/>
      </w:pPr>
      <w:rPr>
        <w:rFonts w:hint="default"/>
        <w:lang w:val="pt-PT" w:eastAsia="en-US" w:bidi="ar-SA"/>
      </w:rPr>
    </w:lvl>
    <w:lvl w:ilvl="8" w:tplc="75BC4286">
      <w:numFmt w:val="bullet"/>
      <w:lvlText w:val="•"/>
      <w:lvlJc w:val="left"/>
      <w:pPr>
        <w:ind w:left="7780" w:hanging="361"/>
      </w:pPr>
      <w:rPr>
        <w:rFonts w:hint="default"/>
        <w:lang w:val="pt-PT" w:eastAsia="en-US" w:bidi="ar-SA"/>
      </w:rPr>
    </w:lvl>
  </w:abstractNum>
  <w:abstractNum w:abstractNumId="3">
    <w:nsid w:val="162F4CBE"/>
    <w:multiLevelType w:val="hybridMultilevel"/>
    <w:tmpl w:val="96A00D34"/>
    <w:lvl w:ilvl="0" w:tplc="DF44D14E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1" w:tplc="54C4638E">
      <w:numFmt w:val="bullet"/>
      <w:lvlText w:val="•"/>
      <w:lvlJc w:val="left"/>
      <w:pPr>
        <w:ind w:left="1340" w:hanging="361"/>
      </w:pPr>
      <w:rPr>
        <w:rFonts w:hint="default"/>
        <w:lang w:val="pt-PT" w:eastAsia="en-US" w:bidi="ar-SA"/>
      </w:rPr>
    </w:lvl>
    <w:lvl w:ilvl="2" w:tplc="A01CE09C">
      <w:numFmt w:val="bullet"/>
      <w:lvlText w:val="•"/>
      <w:lvlJc w:val="left"/>
      <w:pPr>
        <w:ind w:left="2260" w:hanging="361"/>
      </w:pPr>
      <w:rPr>
        <w:rFonts w:hint="default"/>
        <w:lang w:val="pt-PT" w:eastAsia="en-US" w:bidi="ar-SA"/>
      </w:rPr>
    </w:lvl>
    <w:lvl w:ilvl="3" w:tplc="46D60AD2">
      <w:numFmt w:val="bullet"/>
      <w:lvlText w:val="•"/>
      <w:lvlJc w:val="left"/>
      <w:pPr>
        <w:ind w:left="3180" w:hanging="361"/>
      </w:pPr>
      <w:rPr>
        <w:rFonts w:hint="default"/>
        <w:lang w:val="pt-PT" w:eastAsia="en-US" w:bidi="ar-SA"/>
      </w:rPr>
    </w:lvl>
    <w:lvl w:ilvl="4" w:tplc="9962CCC4">
      <w:numFmt w:val="bullet"/>
      <w:lvlText w:val="•"/>
      <w:lvlJc w:val="left"/>
      <w:pPr>
        <w:ind w:left="4100" w:hanging="361"/>
      </w:pPr>
      <w:rPr>
        <w:rFonts w:hint="default"/>
        <w:lang w:val="pt-PT" w:eastAsia="en-US" w:bidi="ar-SA"/>
      </w:rPr>
    </w:lvl>
    <w:lvl w:ilvl="5" w:tplc="0AE07C20">
      <w:numFmt w:val="bullet"/>
      <w:lvlText w:val="•"/>
      <w:lvlJc w:val="left"/>
      <w:pPr>
        <w:ind w:left="5020" w:hanging="361"/>
      </w:pPr>
      <w:rPr>
        <w:rFonts w:hint="default"/>
        <w:lang w:val="pt-PT" w:eastAsia="en-US" w:bidi="ar-SA"/>
      </w:rPr>
    </w:lvl>
    <w:lvl w:ilvl="6" w:tplc="49B87918">
      <w:numFmt w:val="bullet"/>
      <w:lvlText w:val="•"/>
      <w:lvlJc w:val="left"/>
      <w:pPr>
        <w:ind w:left="5940" w:hanging="361"/>
      </w:pPr>
      <w:rPr>
        <w:rFonts w:hint="default"/>
        <w:lang w:val="pt-PT" w:eastAsia="en-US" w:bidi="ar-SA"/>
      </w:rPr>
    </w:lvl>
    <w:lvl w:ilvl="7" w:tplc="F1C60152">
      <w:numFmt w:val="bullet"/>
      <w:lvlText w:val="•"/>
      <w:lvlJc w:val="left"/>
      <w:pPr>
        <w:ind w:left="6860" w:hanging="361"/>
      </w:pPr>
      <w:rPr>
        <w:rFonts w:hint="default"/>
        <w:lang w:val="pt-PT" w:eastAsia="en-US" w:bidi="ar-SA"/>
      </w:rPr>
    </w:lvl>
    <w:lvl w:ilvl="8" w:tplc="0E2E7CEA">
      <w:numFmt w:val="bullet"/>
      <w:lvlText w:val="•"/>
      <w:lvlJc w:val="left"/>
      <w:pPr>
        <w:ind w:left="7780" w:hanging="361"/>
      </w:pPr>
      <w:rPr>
        <w:rFonts w:hint="default"/>
        <w:lang w:val="pt-PT" w:eastAsia="en-US" w:bidi="ar-SA"/>
      </w:rPr>
    </w:lvl>
  </w:abstractNum>
  <w:abstractNum w:abstractNumId="4">
    <w:nsid w:val="175F5BD2"/>
    <w:multiLevelType w:val="hybridMultilevel"/>
    <w:tmpl w:val="BA0CFEB6"/>
    <w:lvl w:ilvl="0" w:tplc="163AFD14">
      <w:numFmt w:val="bullet"/>
      <w:lvlText w:val=""/>
      <w:lvlJc w:val="left"/>
      <w:pPr>
        <w:ind w:left="475" w:hanging="361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1" w:tplc="A09AAE20">
      <w:numFmt w:val="bullet"/>
      <w:lvlText w:val="•"/>
      <w:lvlJc w:val="left"/>
      <w:pPr>
        <w:ind w:left="1288" w:hanging="361"/>
      </w:pPr>
      <w:rPr>
        <w:rFonts w:hint="default"/>
        <w:lang w:val="pt-PT" w:eastAsia="en-US" w:bidi="ar-SA"/>
      </w:rPr>
    </w:lvl>
    <w:lvl w:ilvl="2" w:tplc="8D3815EA">
      <w:numFmt w:val="bullet"/>
      <w:lvlText w:val="•"/>
      <w:lvlJc w:val="left"/>
      <w:pPr>
        <w:ind w:left="2097" w:hanging="361"/>
      </w:pPr>
      <w:rPr>
        <w:rFonts w:hint="default"/>
        <w:lang w:val="pt-PT" w:eastAsia="en-US" w:bidi="ar-SA"/>
      </w:rPr>
    </w:lvl>
    <w:lvl w:ilvl="3" w:tplc="1BF4DCF6">
      <w:numFmt w:val="bullet"/>
      <w:lvlText w:val="•"/>
      <w:lvlJc w:val="left"/>
      <w:pPr>
        <w:ind w:left="2906" w:hanging="361"/>
      </w:pPr>
      <w:rPr>
        <w:rFonts w:hint="default"/>
        <w:lang w:val="pt-PT" w:eastAsia="en-US" w:bidi="ar-SA"/>
      </w:rPr>
    </w:lvl>
    <w:lvl w:ilvl="4" w:tplc="5A0E2002">
      <w:numFmt w:val="bullet"/>
      <w:lvlText w:val="•"/>
      <w:lvlJc w:val="left"/>
      <w:pPr>
        <w:ind w:left="3714" w:hanging="361"/>
      </w:pPr>
      <w:rPr>
        <w:rFonts w:hint="default"/>
        <w:lang w:val="pt-PT" w:eastAsia="en-US" w:bidi="ar-SA"/>
      </w:rPr>
    </w:lvl>
    <w:lvl w:ilvl="5" w:tplc="531CDA14">
      <w:numFmt w:val="bullet"/>
      <w:lvlText w:val="•"/>
      <w:lvlJc w:val="left"/>
      <w:pPr>
        <w:ind w:left="4523" w:hanging="361"/>
      </w:pPr>
      <w:rPr>
        <w:rFonts w:hint="default"/>
        <w:lang w:val="pt-PT" w:eastAsia="en-US" w:bidi="ar-SA"/>
      </w:rPr>
    </w:lvl>
    <w:lvl w:ilvl="6" w:tplc="D312DF06">
      <w:numFmt w:val="bullet"/>
      <w:lvlText w:val="•"/>
      <w:lvlJc w:val="left"/>
      <w:pPr>
        <w:ind w:left="5332" w:hanging="361"/>
      </w:pPr>
      <w:rPr>
        <w:rFonts w:hint="default"/>
        <w:lang w:val="pt-PT" w:eastAsia="en-US" w:bidi="ar-SA"/>
      </w:rPr>
    </w:lvl>
    <w:lvl w:ilvl="7" w:tplc="7604ECB4">
      <w:numFmt w:val="bullet"/>
      <w:lvlText w:val="•"/>
      <w:lvlJc w:val="left"/>
      <w:pPr>
        <w:ind w:left="6140" w:hanging="361"/>
      </w:pPr>
      <w:rPr>
        <w:rFonts w:hint="default"/>
        <w:lang w:val="pt-PT" w:eastAsia="en-US" w:bidi="ar-SA"/>
      </w:rPr>
    </w:lvl>
    <w:lvl w:ilvl="8" w:tplc="76F291FA">
      <w:numFmt w:val="bullet"/>
      <w:lvlText w:val="•"/>
      <w:lvlJc w:val="left"/>
      <w:pPr>
        <w:ind w:left="6949" w:hanging="361"/>
      </w:pPr>
      <w:rPr>
        <w:rFonts w:hint="default"/>
        <w:lang w:val="pt-PT" w:eastAsia="en-US" w:bidi="ar-SA"/>
      </w:rPr>
    </w:lvl>
  </w:abstractNum>
  <w:abstractNum w:abstractNumId="5">
    <w:nsid w:val="1901743D"/>
    <w:multiLevelType w:val="hybridMultilevel"/>
    <w:tmpl w:val="4E5A222C"/>
    <w:lvl w:ilvl="0" w:tplc="6756B6C2">
      <w:numFmt w:val="bullet"/>
      <w:lvlText w:val=""/>
      <w:lvlJc w:val="left"/>
      <w:pPr>
        <w:ind w:left="475" w:hanging="361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AF1EB21C">
      <w:numFmt w:val="bullet"/>
      <w:lvlText w:val="•"/>
      <w:lvlJc w:val="left"/>
      <w:pPr>
        <w:ind w:left="921" w:hanging="361"/>
      </w:pPr>
      <w:rPr>
        <w:rFonts w:hint="default"/>
        <w:lang w:val="pt-PT" w:eastAsia="en-US" w:bidi="ar-SA"/>
      </w:rPr>
    </w:lvl>
    <w:lvl w:ilvl="2" w:tplc="70F6114A">
      <w:numFmt w:val="bullet"/>
      <w:lvlText w:val="•"/>
      <w:lvlJc w:val="left"/>
      <w:pPr>
        <w:ind w:left="1362" w:hanging="361"/>
      </w:pPr>
      <w:rPr>
        <w:rFonts w:hint="default"/>
        <w:lang w:val="pt-PT" w:eastAsia="en-US" w:bidi="ar-SA"/>
      </w:rPr>
    </w:lvl>
    <w:lvl w:ilvl="3" w:tplc="9A82EF6A">
      <w:numFmt w:val="bullet"/>
      <w:lvlText w:val="•"/>
      <w:lvlJc w:val="left"/>
      <w:pPr>
        <w:ind w:left="1804" w:hanging="361"/>
      </w:pPr>
      <w:rPr>
        <w:rFonts w:hint="default"/>
        <w:lang w:val="pt-PT" w:eastAsia="en-US" w:bidi="ar-SA"/>
      </w:rPr>
    </w:lvl>
    <w:lvl w:ilvl="4" w:tplc="3514C272">
      <w:numFmt w:val="bullet"/>
      <w:lvlText w:val="•"/>
      <w:lvlJc w:val="left"/>
      <w:pPr>
        <w:ind w:left="2245" w:hanging="361"/>
      </w:pPr>
      <w:rPr>
        <w:rFonts w:hint="default"/>
        <w:lang w:val="pt-PT" w:eastAsia="en-US" w:bidi="ar-SA"/>
      </w:rPr>
    </w:lvl>
    <w:lvl w:ilvl="5" w:tplc="005C2976">
      <w:numFmt w:val="bullet"/>
      <w:lvlText w:val="•"/>
      <w:lvlJc w:val="left"/>
      <w:pPr>
        <w:ind w:left="2687" w:hanging="361"/>
      </w:pPr>
      <w:rPr>
        <w:rFonts w:hint="default"/>
        <w:lang w:val="pt-PT" w:eastAsia="en-US" w:bidi="ar-SA"/>
      </w:rPr>
    </w:lvl>
    <w:lvl w:ilvl="6" w:tplc="1E2E19CA">
      <w:numFmt w:val="bullet"/>
      <w:lvlText w:val="•"/>
      <w:lvlJc w:val="left"/>
      <w:pPr>
        <w:ind w:left="3128" w:hanging="361"/>
      </w:pPr>
      <w:rPr>
        <w:rFonts w:hint="default"/>
        <w:lang w:val="pt-PT" w:eastAsia="en-US" w:bidi="ar-SA"/>
      </w:rPr>
    </w:lvl>
    <w:lvl w:ilvl="7" w:tplc="DB8C4242">
      <w:numFmt w:val="bullet"/>
      <w:lvlText w:val="•"/>
      <w:lvlJc w:val="left"/>
      <w:pPr>
        <w:ind w:left="3569" w:hanging="361"/>
      </w:pPr>
      <w:rPr>
        <w:rFonts w:hint="default"/>
        <w:lang w:val="pt-PT" w:eastAsia="en-US" w:bidi="ar-SA"/>
      </w:rPr>
    </w:lvl>
    <w:lvl w:ilvl="8" w:tplc="421A724A">
      <w:numFmt w:val="bullet"/>
      <w:lvlText w:val="•"/>
      <w:lvlJc w:val="left"/>
      <w:pPr>
        <w:ind w:left="4011" w:hanging="361"/>
      </w:pPr>
      <w:rPr>
        <w:rFonts w:hint="default"/>
        <w:lang w:val="pt-PT" w:eastAsia="en-US" w:bidi="ar-SA"/>
      </w:rPr>
    </w:lvl>
  </w:abstractNum>
  <w:abstractNum w:abstractNumId="6">
    <w:nsid w:val="253C2A95"/>
    <w:multiLevelType w:val="hybridMultilevel"/>
    <w:tmpl w:val="BA0AA1D8"/>
    <w:lvl w:ilvl="0" w:tplc="70B8C328">
      <w:numFmt w:val="bullet"/>
      <w:lvlText w:val=""/>
      <w:lvlJc w:val="left"/>
      <w:pPr>
        <w:ind w:left="511" w:hanging="360"/>
      </w:pPr>
      <w:rPr>
        <w:rFonts w:ascii="Symbol" w:eastAsia="Symbol" w:hAnsi="Symbol" w:cs="Symbol" w:hint="default"/>
        <w:color w:val="221F1F"/>
        <w:w w:val="99"/>
        <w:sz w:val="22"/>
        <w:szCs w:val="22"/>
        <w:lang w:val="pt-PT" w:eastAsia="en-US" w:bidi="ar-SA"/>
      </w:rPr>
    </w:lvl>
    <w:lvl w:ilvl="1" w:tplc="6F16236C">
      <w:numFmt w:val="bullet"/>
      <w:lvlText w:val="•"/>
      <w:lvlJc w:val="left"/>
      <w:pPr>
        <w:ind w:left="1218" w:hanging="360"/>
      </w:pPr>
      <w:rPr>
        <w:rFonts w:hint="default"/>
        <w:lang w:val="pt-PT" w:eastAsia="en-US" w:bidi="ar-SA"/>
      </w:rPr>
    </w:lvl>
    <w:lvl w:ilvl="2" w:tplc="63B6B0D4">
      <w:numFmt w:val="bullet"/>
      <w:lvlText w:val="•"/>
      <w:lvlJc w:val="left"/>
      <w:pPr>
        <w:ind w:left="1917" w:hanging="360"/>
      </w:pPr>
      <w:rPr>
        <w:rFonts w:hint="default"/>
        <w:lang w:val="pt-PT" w:eastAsia="en-US" w:bidi="ar-SA"/>
      </w:rPr>
    </w:lvl>
    <w:lvl w:ilvl="3" w:tplc="4D982250">
      <w:numFmt w:val="bullet"/>
      <w:lvlText w:val="•"/>
      <w:lvlJc w:val="left"/>
      <w:pPr>
        <w:ind w:left="2615" w:hanging="360"/>
      </w:pPr>
      <w:rPr>
        <w:rFonts w:hint="default"/>
        <w:lang w:val="pt-PT" w:eastAsia="en-US" w:bidi="ar-SA"/>
      </w:rPr>
    </w:lvl>
    <w:lvl w:ilvl="4" w:tplc="D6365994">
      <w:numFmt w:val="bullet"/>
      <w:lvlText w:val="•"/>
      <w:lvlJc w:val="left"/>
      <w:pPr>
        <w:ind w:left="3314" w:hanging="360"/>
      </w:pPr>
      <w:rPr>
        <w:rFonts w:hint="default"/>
        <w:lang w:val="pt-PT" w:eastAsia="en-US" w:bidi="ar-SA"/>
      </w:rPr>
    </w:lvl>
    <w:lvl w:ilvl="5" w:tplc="09D0C52A">
      <w:numFmt w:val="bullet"/>
      <w:lvlText w:val="•"/>
      <w:lvlJc w:val="left"/>
      <w:pPr>
        <w:ind w:left="4013" w:hanging="360"/>
      </w:pPr>
      <w:rPr>
        <w:rFonts w:hint="default"/>
        <w:lang w:val="pt-PT" w:eastAsia="en-US" w:bidi="ar-SA"/>
      </w:rPr>
    </w:lvl>
    <w:lvl w:ilvl="6" w:tplc="5694C1E4">
      <w:numFmt w:val="bullet"/>
      <w:lvlText w:val="•"/>
      <w:lvlJc w:val="left"/>
      <w:pPr>
        <w:ind w:left="4711" w:hanging="360"/>
      </w:pPr>
      <w:rPr>
        <w:rFonts w:hint="default"/>
        <w:lang w:val="pt-PT" w:eastAsia="en-US" w:bidi="ar-SA"/>
      </w:rPr>
    </w:lvl>
    <w:lvl w:ilvl="7" w:tplc="DDEC2786">
      <w:numFmt w:val="bullet"/>
      <w:lvlText w:val="•"/>
      <w:lvlJc w:val="left"/>
      <w:pPr>
        <w:ind w:left="5410" w:hanging="360"/>
      </w:pPr>
      <w:rPr>
        <w:rFonts w:hint="default"/>
        <w:lang w:val="pt-PT" w:eastAsia="en-US" w:bidi="ar-SA"/>
      </w:rPr>
    </w:lvl>
    <w:lvl w:ilvl="8" w:tplc="CC544A86">
      <w:numFmt w:val="bullet"/>
      <w:lvlText w:val="•"/>
      <w:lvlJc w:val="left"/>
      <w:pPr>
        <w:ind w:left="6108" w:hanging="360"/>
      </w:pPr>
      <w:rPr>
        <w:rFonts w:hint="default"/>
        <w:lang w:val="pt-PT" w:eastAsia="en-US" w:bidi="ar-SA"/>
      </w:rPr>
    </w:lvl>
  </w:abstractNum>
  <w:abstractNum w:abstractNumId="7">
    <w:nsid w:val="33CD74C9"/>
    <w:multiLevelType w:val="hybridMultilevel"/>
    <w:tmpl w:val="21E00DF4"/>
    <w:lvl w:ilvl="0" w:tplc="8D20A06E">
      <w:numFmt w:val="bullet"/>
      <w:lvlText w:val=""/>
      <w:lvlJc w:val="left"/>
      <w:pPr>
        <w:ind w:left="489" w:hanging="361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1" w:tplc="3752CD94">
      <w:numFmt w:val="bullet"/>
      <w:lvlText w:val="•"/>
      <w:lvlJc w:val="left"/>
      <w:pPr>
        <w:ind w:left="1288" w:hanging="361"/>
      </w:pPr>
      <w:rPr>
        <w:rFonts w:hint="default"/>
        <w:lang w:val="pt-PT" w:eastAsia="en-US" w:bidi="ar-SA"/>
      </w:rPr>
    </w:lvl>
    <w:lvl w:ilvl="2" w:tplc="50203EA6">
      <w:numFmt w:val="bullet"/>
      <w:lvlText w:val="•"/>
      <w:lvlJc w:val="left"/>
      <w:pPr>
        <w:ind w:left="2097" w:hanging="361"/>
      </w:pPr>
      <w:rPr>
        <w:rFonts w:hint="default"/>
        <w:lang w:val="pt-PT" w:eastAsia="en-US" w:bidi="ar-SA"/>
      </w:rPr>
    </w:lvl>
    <w:lvl w:ilvl="3" w:tplc="F2320E42">
      <w:numFmt w:val="bullet"/>
      <w:lvlText w:val="•"/>
      <w:lvlJc w:val="left"/>
      <w:pPr>
        <w:ind w:left="2906" w:hanging="361"/>
      </w:pPr>
      <w:rPr>
        <w:rFonts w:hint="default"/>
        <w:lang w:val="pt-PT" w:eastAsia="en-US" w:bidi="ar-SA"/>
      </w:rPr>
    </w:lvl>
    <w:lvl w:ilvl="4" w:tplc="6E8445CE">
      <w:numFmt w:val="bullet"/>
      <w:lvlText w:val="•"/>
      <w:lvlJc w:val="left"/>
      <w:pPr>
        <w:ind w:left="3714" w:hanging="361"/>
      </w:pPr>
      <w:rPr>
        <w:rFonts w:hint="default"/>
        <w:lang w:val="pt-PT" w:eastAsia="en-US" w:bidi="ar-SA"/>
      </w:rPr>
    </w:lvl>
    <w:lvl w:ilvl="5" w:tplc="7BCCC342">
      <w:numFmt w:val="bullet"/>
      <w:lvlText w:val="•"/>
      <w:lvlJc w:val="left"/>
      <w:pPr>
        <w:ind w:left="4523" w:hanging="361"/>
      </w:pPr>
      <w:rPr>
        <w:rFonts w:hint="default"/>
        <w:lang w:val="pt-PT" w:eastAsia="en-US" w:bidi="ar-SA"/>
      </w:rPr>
    </w:lvl>
    <w:lvl w:ilvl="6" w:tplc="615A4602">
      <w:numFmt w:val="bullet"/>
      <w:lvlText w:val="•"/>
      <w:lvlJc w:val="left"/>
      <w:pPr>
        <w:ind w:left="5332" w:hanging="361"/>
      </w:pPr>
      <w:rPr>
        <w:rFonts w:hint="default"/>
        <w:lang w:val="pt-PT" w:eastAsia="en-US" w:bidi="ar-SA"/>
      </w:rPr>
    </w:lvl>
    <w:lvl w:ilvl="7" w:tplc="0F1E3734">
      <w:numFmt w:val="bullet"/>
      <w:lvlText w:val="•"/>
      <w:lvlJc w:val="left"/>
      <w:pPr>
        <w:ind w:left="6140" w:hanging="361"/>
      </w:pPr>
      <w:rPr>
        <w:rFonts w:hint="default"/>
        <w:lang w:val="pt-PT" w:eastAsia="en-US" w:bidi="ar-SA"/>
      </w:rPr>
    </w:lvl>
    <w:lvl w:ilvl="8" w:tplc="15D86516">
      <w:numFmt w:val="bullet"/>
      <w:lvlText w:val="•"/>
      <w:lvlJc w:val="left"/>
      <w:pPr>
        <w:ind w:left="6949" w:hanging="361"/>
      </w:pPr>
      <w:rPr>
        <w:rFonts w:hint="default"/>
        <w:lang w:val="pt-PT" w:eastAsia="en-US" w:bidi="ar-SA"/>
      </w:rPr>
    </w:lvl>
  </w:abstractNum>
  <w:abstractNum w:abstractNumId="8">
    <w:nsid w:val="355F3E3F"/>
    <w:multiLevelType w:val="hybridMultilevel"/>
    <w:tmpl w:val="692086DC"/>
    <w:lvl w:ilvl="0" w:tplc="3A3698FE">
      <w:numFmt w:val="bullet"/>
      <w:lvlText w:val=""/>
      <w:lvlJc w:val="left"/>
      <w:pPr>
        <w:ind w:left="475" w:hanging="361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1" w:tplc="EF842AE4">
      <w:numFmt w:val="bullet"/>
      <w:lvlText w:val="•"/>
      <w:lvlJc w:val="left"/>
      <w:pPr>
        <w:ind w:left="1288" w:hanging="361"/>
      </w:pPr>
      <w:rPr>
        <w:rFonts w:hint="default"/>
        <w:lang w:val="pt-PT" w:eastAsia="en-US" w:bidi="ar-SA"/>
      </w:rPr>
    </w:lvl>
    <w:lvl w:ilvl="2" w:tplc="B466397C">
      <w:numFmt w:val="bullet"/>
      <w:lvlText w:val="•"/>
      <w:lvlJc w:val="left"/>
      <w:pPr>
        <w:ind w:left="2097" w:hanging="361"/>
      </w:pPr>
      <w:rPr>
        <w:rFonts w:hint="default"/>
        <w:lang w:val="pt-PT" w:eastAsia="en-US" w:bidi="ar-SA"/>
      </w:rPr>
    </w:lvl>
    <w:lvl w:ilvl="3" w:tplc="9AA2D9DE">
      <w:numFmt w:val="bullet"/>
      <w:lvlText w:val="•"/>
      <w:lvlJc w:val="left"/>
      <w:pPr>
        <w:ind w:left="2906" w:hanging="361"/>
      </w:pPr>
      <w:rPr>
        <w:rFonts w:hint="default"/>
        <w:lang w:val="pt-PT" w:eastAsia="en-US" w:bidi="ar-SA"/>
      </w:rPr>
    </w:lvl>
    <w:lvl w:ilvl="4" w:tplc="DC6830EC">
      <w:numFmt w:val="bullet"/>
      <w:lvlText w:val="•"/>
      <w:lvlJc w:val="left"/>
      <w:pPr>
        <w:ind w:left="3714" w:hanging="361"/>
      </w:pPr>
      <w:rPr>
        <w:rFonts w:hint="default"/>
        <w:lang w:val="pt-PT" w:eastAsia="en-US" w:bidi="ar-SA"/>
      </w:rPr>
    </w:lvl>
    <w:lvl w:ilvl="5" w:tplc="2F9CE5D6">
      <w:numFmt w:val="bullet"/>
      <w:lvlText w:val="•"/>
      <w:lvlJc w:val="left"/>
      <w:pPr>
        <w:ind w:left="4523" w:hanging="361"/>
      </w:pPr>
      <w:rPr>
        <w:rFonts w:hint="default"/>
        <w:lang w:val="pt-PT" w:eastAsia="en-US" w:bidi="ar-SA"/>
      </w:rPr>
    </w:lvl>
    <w:lvl w:ilvl="6" w:tplc="C650978A">
      <w:numFmt w:val="bullet"/>
      <w:lvlText w:val="•"/>
      <w:lvlJc w:val="left"/>
      <w:pPr>
        <w:ind w:left="5332" w:hanging="361"/>
      </w:pPr>
      <w:rPr>
        <w:rFonts w:hint="default"/>
        <w:lang w:val="pt-PT" w:eastAsia="en-US" w:bidi="ar-SA"/>
      </w:rPr>
    </w:lvl>
    <w:lvl w:ilvl="7" w:tplc="1DA49C2C">
      <w:numFmt w:val="bullet"/>
      <w:lvlText w:val="•"/>
      <w:lvlJc w:val="left"/>
      <w:pPr>
        <w:ind w:left="6140" w:hanging="361"/>
      </w:pPr>
      <w:rPr>
        <w:rFonts w:hint="default"/>
        <w:lang w:val="pt-PT" w:eastAsia="en-US" w:bidi="ar-SA"/>
      </w:rPr>
    </w:lvl>
    <w:lvl w:ilvl="8" w:tplc="E60856A4">
      <w:numFmt w:val="bullet"/>
      <w:lvlText w:val="•"/>
      <w:lvlJc w:val="left"/>
      <w:pPr>
        <w:ind w:left="6949" w:hanging="361"/>
      </w:pPr>
      <w:rPr>
        <w:rFonts w:hint="default"/>
        <w:lang w:val="pt-PT" w:eastAsia="en-US" w:bidi="ar-SA"/>
      </w:rPr>
    </w:lvl>
  </w:abstractNum>
  <w:abstractNum w:abstractNumId="9">
    <w:nsid w:val="36644D58"/>
    <w:multiLevelType w:val="hybridMultilevel"/>
    <w:tmpl w:val="CF7436A6"/>
    <w:lvl w:ilvl="0" w:tplc="D10E9152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color w:val="221F1F"/>
        <w:w w:val="99"/>
        <w:sz w:val="22"/>
        <w:szCs w:val="22"/>
        <w:lang w:val="pt-PT" w:eastAsia="en-US" w:bidi="ar-SA"/>
      </w:rPr>
    </w:lvl>
    <w:lvl w:ilvl="1" w:tplc="64580C1C">
      <w:numFmt w:val="bullet"/>
      <w:lvlText w:val="•"/>
      <w:lvlJc w:val="left"/>
      <w:pPr>
        <w:ind w:left="1128" w:hanging="360"/>
      </w:pPr>
      <w:rPr>
        <w:rFonts w:hint="default"/>
        <w:lang w:val="pt-PT" w:eastAsia="en-US" w:bidi="ar-SA"/>
      </w:rPr>
    </w:lvl>
    <w:lvl w:ilvl="2" w:tplc="F65498B2">
      <w:numFmt w:val="bullet"/>
      <w:lvlText w:val="•"/>
      <w:lvlJc w:val="left"/>
      <w:pPr>
        <w:ind w:left="1837" w:hanging="360"/>
      </w:pPr>
      <w:rPr>
        <w:rFonts w:hint="default"/>
        <w:lang w:val="pt-PT" w:eastAsia="en-US" w:bidi="ar-SA"/>
      </w:rPr>
    </w:lvl>
    <w:lvl w:ilvl="3" w:tplc="88D028A8">
      <w:numFmt w:val="bullet"/>
      <w:lvlText w:val="•"/>
      <w:lvlJc w:val="left"/>
      <w:pPr>
        <w:ind w:left="2545" w:hanging="360"/>
      </w:pPr>
      <w:rPr>
        <w:rFonts w:hint="default"/>
        <w:lang w:val="pt-PT" w:eastAsia="en-US" w:bidi="ar-SA"/>
      </w:rPr>
    </w:lvl>
    <w:lvl w:ilvl="4" w:tplc="199E10AC">
      <w:numFmt w:val="bullet"/>
      <w:lvlText w:val="•"/>
      <w:lvlJc w:val="left"/>
      <w:pPr>
        <w:ind w:left="3254" w:hanging="360"/>
      </w:pPr>
      <w:rPr>
        <w:rFonts w:hint="default"/>
        <w:lang w:val="pt-PT" w:eastAsia="en-US" w:bidi="ar-SA"/>
      </w:rPr>
    </w:lvl>
    <w:lvl w:ilvl="5" w:tplc="FE36EB52">
      <w:numFmt w:val="bullet"/>
      <w:lvlText w:val="•"/>
      <w:lvlJc w:val="left"/>
      <w:pPr>
        <w:ind w:left="3963" w:hanging="360"/>
      </w:pPr>
      <w:rPr>
        <w:rFonts w:hint="default"/>
        <w:lang w:val="pt-PT" w:eastAsia="en-US" w:bidi="ar-SA"/>
      </w:rPr>
    </w:lvl>
    <w:lvl w:ilvl="6" w:tplc="34CE3030">
      <w:numFmt w:val="bullet"/>
      <w:lvlText w:val="•"/>
      <w:lvlJc w:val="left"/>
      <w:pPr>
        <w:ind w:left="4671" w:hanging="360"/>
      </w:pPr>
      <w:rPr>
        <w:rFonts w:hint="default"/>
        <w:lang w:val="pt-PT" w:eastAsia="en-US" w:bidi="ar-SA"/>
      </w:rPr>
    </w:lvl>
    <w:lvl w:ilvl="7" w:tplc="2BE8BDE6">
      <w:numFmt w:val="bullet"/>
      <w:lvlText w:val="•"/>
      <w:lvlJc w:val="left"/>
      <w:pPr>
        <w:ind w:left="5380" w:hanging="360"/>
      </w:pPr>
      <w:rPr>
        <w:rFonts w:hint="default"/>
        <w:lang w:val="pt-PT" w:eastAsia="en-US" w:bidi="ar-SA"/>
      </w:rPr>
    </w:lvl>
    <w:lvl w:ilvl="8" w:tplc="C1824D72">
      <w:numFmt w:val="bullet"/>
      <w:lvlText w:val="•"/>
      <w:lvlJc w:val="left"/>
      <w:pPr>
        <w:ind w:left="6088" w:hanging="360"/>
      </w:pPr>
      <w:rPr>
        <w:rFonts w:hint="default"/>
        <w:lang w:val="pt-PT" w:eastAsia="en-US" w:bidi="ar-SA"/>
      </w:rPr>
    </w:lvl>
  </w:abstractNum>
  <w:abstractNum w:abstractNumId="10">
    <w:nsid w:val="3AE827A4"/>
    <w:multiLevelType w:val="hybridMultilevel"/>
    <w:tmpl w:val="DF32294E"/>
    <w:lvl w:ilvl="0" w:tplc="F59C05F2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en-US" w:bidi="ar-SA"/>
      </w:rPr>
    </w:lvl>
    <w:lvl w:ilvl="1" w:tplc="5B426D20">
      <w:numFmt w:val="bullet"/>
      <w:lvlText w:val="•"/>
      <w:lvlJc w:val="left"/>
      <w:pPr>
        <w:ind w:left="1340" w:hanging="361"/>
      </w:pPr>
      <w:rPr>
        <w:rFonts w:hint="default"/>
        <w:lang w:val="pt-PT" w:eastAsia="en-US" w:bidi="ar-SA"/>
      </w:rPr>
    </w:lvl>
    <w:lvl w:ilvl="2" w:tplc="F9AE1FEE">
      <w:numFmt w:val="bullet"/>
      <w:lvlText w:val="•"/>
      <w:lvlJc w:val="left"/>
      <w:pPr>
        <w:ind w:left="2260" w:hanging="361"/>
      </w:pPr>
      <w:rPr>
        <w:rFonts w:hint="default"/>
        <w:lang w:val="pt-PT" w:eastAsia="en-US" w:bidi="ar-SA"/>
      </w:rPr>
    </w:lvl>
    <w:lvl w:ilvl="3" w:tplc="4D5C1440">
      <w:numFmt w:val="bullet"/>
      <w:lvlText w:val="•"/>
      <w:lvlJc w:val="left"/>
      <w:pPr>
        <w:ind w:left="3180" w:hanging="361"/>
      </w:pPr>
      <w:rPr>
        <w:rFonts w:hint="default"/>
        <w:lang w:val="pt-PT" w:eastAsia="en-US" w:bidi="ar-SA"/>
      </w:rPr>
    </w:lvl>
    <w:lvl w:ilvl="4" w:tplc="3120F272">
      <w:numFmt w:val="bullet"/>
      <w:lvlText w:val="•"/>
      <w:lvlJc w:val="left"/>
      <w:pPr>
        <w:ind w:left="4100" w:hanging="361"/>
      </w:pPr>
      <w:rPr>
        <w:rFonts w:hint="default"/>
        <w:lang w:val="pt-PT" w:eastAsia="en-US" w:bidi="ar-SA"/>
      </w:rPr>
    </w:lvl>
    <w:lvl w:ilvl="5" w:tplc="A3B4A0AE">
      <w:numFmt w:val="bullet"/>
      <w:lvlText w:val="•"/>
      <w:lvlJc w:val="left"/>
      <w:pPr>
        <w:ind w:left="5020" w:hanging="361"/>
      </w:pPr>
      <w:rPr>
        <w:rFonts w:hint="default"/>
        <w:lang w:val="pt-PT" w:eastAsia="en-US" w:bidi="ar-SA"/>
      </w:rPr>
    </w:lvl>
    <w:lvl w:ilvl="6" w:tplc="ABC2D35A">
      <w:numFmt w:val="bullet"/>
      <w:lvlText w:val="•"/>
      <w:lvlJc w:val="left"/>
      <w:pPr>
        <w:ind w:left="5940" w:hanging="361"/>
      </w:pPr>
      <w:rPr>
        <w:rFonts w:hint="default"/>
        <w:lang w:val="pt-PT" w:eastAsia="en-US" w:bidi="ar-SA"/>
      </w:rPr>
    </w:lvl>
    <w:lvl w:ilvl="7" w:tplc="DDFCCB7C">
      <w:numFmt w:val="bullet"/>
      <w:lvlText w:val="•"/>
      <w:lvlJc w:val="left"/>
      <w:pPr>
        <w:ind w:left="6860" w:hanging="361"/>
      </w:pPr>
      <w:rPr>
        <w:rFonts w:hint="default"/>
        <w:lang w:val="pt-PT" w:eastAsia="en-US" w:bidi="ar-SA"/>
      </w:rPr>
    </w:lvl>
    <w:lvl w:ilvl="8" w:tplc="028272D0">
      <w:numFmt w:val="bullet"/>
      <w:lvlText w:val="•"/>
      <w:lvlJc w:val="left"/>
      <w:pPr>
        <w:ind w:left="7780" w:hanging="361"/>
      </w:pPr>
      <w:rPr>
        <w:rFonts w:hint="default"/>
        <w:lang w:val="pt-PT" w:eastAsia="en-US" w:bidi="ar-SA"/>
      </w:rPr>
    </w:lvl>
  </w:abstractNum>
  <w:abstractNum w:abstractNumId="11">
    <w:nsid w:val="3CBC435D"/>
    <w:multiLevelType w:val="hybridMultilevel"/>
    <w:tmpl w:val="FF9A6646"/>
    <w:lvl w:ilvl="0" w:tplc="F372F02C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color w:val="221F1F"/>
        <w:w w:val="99"/>
        <w:sz w:val="22"/>
        <w:szCs w:val="22"/>
        <w:lang w:val="pt-PT" w:eastAsia="en-US" w:bidi="ar-SA"/>
      </w:rPr>
    </w:lvl>
    <w:lvl w:ilvl="1" w:tplc="7A82399C">
      <w:numFmt w:val="bullet"/>
      <w:lvlText w:val="•"/>
      <w:lvlJc w:val="left"/>
      <w:pPr>
        <w:ind w:left="1146" w:hanging="360"/>
      </w:pPr>
      <w:rPr>
        <w:rFonts w:hint="default"/>
        <w:lang w:val="pt-PT" w:eastAsia="en-US" w:bidi="ar-SA"/>
      </w:rPr>
    </w:lvl>
    <w:lvl w:ilvl="2" w:tplc="A71C53EC">
      <w:numFmt w:val="bullet"/>
      <w:lvlText w:val="•"/>
      <w:lvlJc w:val="left"/>
      <w:pPr>
        <w:ind w:left="1853" w:hanging="360"/>
      </w:pPr>
      <w:rPr>
        <w:rFonts w:hint="default"/>
        <w:lang w:val="pt-PT" w:eastAsia="en-US" w:bidi="ar-SA"/>
      </w:rPr>
    </w:lvl>
    <w:lvl w:ilvl="3" w:tplc="EE68959C">
      <w:numFmt w:val="bullet"/>
      <w:lvlText w:val="•"/>
      <w:lvlJc w:val="left"/>
      <w:pPr>
        <w:ind w:left="2559" w:hanging="360"/>
      </w:pPr>
      <w:rPr>
        <w:rFonts w:hint="default"/>
        <w:lang w:val="pt-PT" w:eastAsia="en-US" w:bidi="ar-SA"/>
      </w:rPr>
    </w:lvl>
    <w:lvl w:ilvl="4" w:tplc="1C36BBD6">
      <w:numFmt w:val="bullet"/>
      <w:lvlText w:val="•"/>
      <w:lvlJc w:val="left"/>
      <w:pPr>
        <w:ind w:left="3266" w:hanging="360"/>
      </w:pPr>
      <w:rPr>
        <w:rFonts w:hint="default"/>
        <w:lang w:val="pt-PT" w:eastAsia="en-US" w:bidi="ar-SA"/>
      </w:rPr>
    </w:lvl>
    <w:lvl w:ilvl="5" w:tplc="952C6380">
      <w:numFmt w:val="bullet"/>
      <w:lvlText w:val="•"/>
      <w:lvlJc w:val="left"/>
      <w:pPr>
        <w:ind w:left="3973" w:hanging="360"/>
      </w:pPr>
      <w:rPr>
        <w:rFonts w:hint="default"/>
        <w:lang w:val="pt-PT" w:eastAsia="en-US" w:bidi="ar-SA"/>
      </w:rPr>
    </w:lvl>
    <w:lvl w:ilvl="6" w:tplc="87D47454">
      <w:numFmt w:val="bullet"/>
      <w:lvlText w:val="•"/>
      <w:lvlJc w:val="left"/>
      <w:pPr>
        <w:ind w:left="4679" w:hanging="360"/>
      </w:pPr>
      <w:rPr>
        <w:rFonts w:hint="default"/>
        <w:lang w:val="pt-PT" w:eastAsia="en-US" w:bidi="ar-SA"/>
      </w:rPr>
    </w:lvl>
    <w:lvl w:ilvl="7" w:tplc="525CE9FA">
      <w:numFmt w:val="bullet"/>
      <w:lvlText w:val="•"/>
      <w:lvlJc w:val="left"/>
      <w:pPr>
        <w:ind w:left="5386" w:hanging="360"/>
      </w:pPr>
      <w:rPr>
        <w:rFonts w:hint="default"/>
        <w:lang w:val="pt-PT" w:eastAsia="en-US" w:bidi="ar-SA"/>
      </w:rPr>
    </w:lvl>
    <w:lvl w:ilvl="8" w:tplc="D4BE13D2">
      <w:numFmt w:val="bullet"/>
      <w:lvlText w:val="•"/>
      <w:lvlJc w:val="left"/>
      <w:pPr>
        <w:ind w:left="6092" w:hanging="360"/>
      </w:pPr>
      <w:rPr>
        <w:rFonts w:hint="default"/>
        <w:lang w:val="pt-PT" w:eastAsia="en-US" w:bidi="ar-SA"/>
      </w:rPr>
    </w:lvl>
  </w:abstractNum>
  <w:abstractNum w:abstractNumId="12">
    <w:nsid w:val="43B95BA6"/>
    <w:multiLevelType w:val="hybridMultilevel"/>
    <w:tmpl w:val="58506B62"/>
    <w:lvl w:ilvl="0" w:tplc="F516CD58">
      <w:numFmt w:val="bullet"/>
      <w:lvlText w:val=""/>
      <w:lvlJc w:val="left"/>
      <w:pPr>
        <w:ind w:left="449" w:hanging="361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1" w:tplc="33BAD434">
      <w:numFmt w:val="bullet"/>
      <w:lvlText w:val="•"/>
      <w:lvlJc w:val="left"/>
      <w:pPr>
        <w:ind w:left="1252" w:hanging="361"/>
      </w:pPr>
      <w:rPr>
        <w:rFonts w:hint="default"/>
        <w:lang w:val="pt-PT" w:eastAsia="en-US" w:bidi="ar-SA"/>
      </w:rPr>
    </w:lvl>
    <w:lvl w:ilvl="2" w:tplc="7666C1CC">
      <w:numFmt w:val="bullet"/>
      <w:lvlText w:val="•"/>
      <w:lvlJc w:val="left"/>
      <w:pPr>
        <w:ind w:left="2065" w:hanging="361"/>
      </w:pPr>
      <w:rPr>
        <w:rFonts w:hint="default"/>
        <w:lang w:val="pt-PT" w:eastAsia="en-US" w:bidi="ar-SA"/>
      </w:rPr>
    </w:lvl>
    <w:lvl w:ilvl="3" w:tplc="5C2ED696">
      <w:numFmt w:val="bullet"/>
      <w:lvlText w:val="•"/>
      <w:lvlJc w:val="left"/>
      <w:pPr>
        <w:ind w:left="2878" w:hanging="361"/>
      </w:pPr>
      <w:rPr>
        <w:rFonts w:hint="default"/>
        <w:lang w:val="pt-PT" w:eastAsia="en-US" w:bidi="ar-SA"/>
      </w:rPr>
    </w:lvl>
    <w:lvl w:ilvl="4" w:tplc="B0B0DB68">
      <w:numFmt w:val="bullet"/>
      <w:lvlText w:val="•"/>
      <w:lvlJc w:val="left"/>
      <w:pPr>
        <w:ind w:left="3690" w:hanging="361"/>
      </w:pPr>
      <w:rPr>
        <w:rFonts w:hint="default"/>
        <w:lang w:val="pt-PT" w:eastAsia="en-US" w:bidi="ar-SA"/>
      </w:rPr>
    </w:lvl>
    <w:lvl w:ilvl="5" w:tplc="A94EC9D8">
      <w:numFmt w:val="bullet"/>
      <w:lvlText w:val="•"/>
      <w:lvlJc w:val="left"/>
      <w:pPr>
        <w:ind w:left="4503" w:hanging="361"/>
      </w:pPr>
      <w:rPr>
        <w:rFonts w:hint="default"/>
        <w:lang w:val="pt-PT" w:eastAsia="en-US" w:bidi="ar-SA"/>
      </w:rPr>
    </w:lvl>
    <w:lvl w:ilvl="6" w:tplc="14904752">
      <w:numFmt w:val="bullet"/>
      <w:lvlText w:val="•"/>
      <w:lvlJc w:val="left"/>
      <w:pPr>
        <w:ind w:left="5316" w:hanging="361"/>
      </w:pPr>
      <w:rPr>
        <w:rFonts w:hint="default"/>
        <w:lang w:val="pt-PT" w:eastAsia="en-US" w:bidi="ar-SA"/>
      </w:rPr>
    </w:lvl>
    <w:lvl w:ilvl="7" w:tplc="A04E4328">
      <w:numFmt w:val="bullet"/>
      <w:lvlText w:val="•"/>
      <w:lvlJc w:val="left"/>
      <w:pPr>
        <w:ind w:left="6128" w:hanging="361"/>
      </w:pPr>
      <w:rPr>
        <w:rFonts w:hint="default"/>
        <w:lang w:val="pt-PT" w:eastAsia="en-US" w:bidi="ar-SA"/>
      </w:rPr>
    </w:lvl>
    <w:lvl w:ilvl="8" w:tplc="CA281E78">
      <w:numFmt w:val="bullet"/>
      <w:lvlText w:val="•"/>
      <w:lvlJc w:val="left"/>
      <w:pPr>
        <w:ind w:left="6941" w:hanging="361"/>
      </w:pPr>
      <w:rPr>
        <w:rFonts w:hint="default"/>
        <w:lang w:val="pt-PT" w:eastAsia="en-US" w:bidi="ar-SA"/>
      </w:rPr>
    </w:lvl>
  </w:abstractNum>
  <w:abstractNum w:abstractNumId="13">
    <w:nsid w:val="464B619B"/>
    <w:multiLevelType w:val="hybridMultilevel"/>
    <w:tmpl w:val="93C0C71A"/>
    <w:lvl w:ilvl="0" w:tplc="C760243E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en-US" w:bidi="ar-SA"/>
      </w:rPr>
    </w:lvl>
    <w:lvl w:ilvl="1" w:tplc="C8E0E474">
      <w:numFmt w:val="bullet"/>
      <w:lvlText w:val="•"/>
      <w:lvlJc w:val="left"/>
      <w:pPr>
        <w:ind w:left="1340" w:hanging="361"/>
      </w:pPr>
      <w:rPr>
        <w:rFonts w:hint="default"/>
        <w:lang w:val="pt-PT" w:eastAsia="en-US" w:bidi="ar-SA"/>
      </w:rPr>
    </w:lvl>
    <w:lvl w:ilvl="2" w:tplc="F462DDE2">
      <w:numFmt w:val="bullet"/>
      <w:lvlText w:val="•"/>
      <w:lvlJc w:val="left"/>
      <w:pPr>
        <w:ind w:left="2260" w:hanging="361"/>
      </w:pPr>
      <w:rPr>
        <w:rFonts w:hint="default"/>
        <w:lang w:val="pt-PT" w:eastAsia="en-US" w:bidi="ar-SA"/>
      </w:rPr>
    </w:lvl>
    <w:lvl w:ilvl="3" w:tplc="D23241EA">
      <w:numFmt w:val="bullet"/>
      <w:lvlText w:val="•"/>
      <w:lvlJc w:val="left"/>
      <w:pPr>
        <w:ind w:left="3180" w:hanging="361"/>
      </w:pPr>
      <w:rPr>
        <w:rFonts w:hint="default"/>
        <w:lang w:val="pt-PT" w:eastAsia="en-US" w:bidi="ar-SA"/>
      </w:rPr>
    </w:lvl>
    <w:lvl w:ilvl="4" w:tplc="FC001CC6">
      <w:numFmt w:val="bullet"/>
      <w:lvlText w:val="•"/>
      <w:lvlJc w:val="left"/>
      <w:pPr>
        <w:ind w:left="4100" w:hanging="361"/>
      </w:pPr>
      <w:rPr>
        <w:rFonts w:hint="default"/>
        <w:lang w:val="pt-PT" w:eastAsia="en-US" w:bidi="ar-SA"/>
      </w:rPr>
    </w:lvl>
    <w:lvl w:ilvl="5" w:tplc="3C66919C">
      <w:numFmt w:val="bullet"/>
      <w:lvlText w:val="•"/>
      <w:lvlJc w:val="left"/>
      <w:pPr>
        <w:ind w:left="5020" w:hanging="361"/>
      </w:pPr>
      <w:rPr>
        <w:rFonts w:hint="default"/>
        <w:lang w:val="pt-PT" w:eastAsia="en-US" w:bidi="ar-SA"/>
      </w:rPr>
    </w:lvl>
    <w:lvl w:ilvl="6" w:tplc="9028E40C">
      <w:numFmt w:val="bullet"/>
      <w:lvlText w:val="•"/>
      <w:lvlJc w:val="left"/>
      <w:pPr>
        <w:ind w:left="5940" w:hanging="361"/>
      </w:pPr>
      <w:rPr>
        <w:rFonts w:hint="default"/>
        <w:lang w:val="pt-PT" w:eastAsia="en-US" w:bidi="ar-SA"/>
      </w:rPr>
    </w:lvl>
    <w:lvl w:ilvl="7" w:tplc="1C4AA5F4">
      <w:numFmt w:val="bullet"/>
      <w:lvlText w:val="•"/>
      <w:lvlJc w:val="left"/>
      <w:pPr>
        <w:ind w:left="6860" w:hanging="361"/>
      </w:pPr>
      <w:rPr>
        <w:rFonts w:hint="default"/>
        <w:lang w:val="pt-PT" w:eastAsia="en-US" w:bidi="ar-SA"/>
      </w:rPr>
    </w:lvl>
    <w:lvl w:ilvl="8" w:tplc="FD30E7C8">
      <w:numFmt w:val="bullet"/>
      <w:lvlText w:val="•"/>
      <w:lvlJc w:val="left"/>
      <w:pPr>
        <w:ind w:left="7780" w:hanging="361"/>
      </w:pPr>
      <w:rPr>
        <w:rFonts w:hint="default"/>
        <w:lang w:val="pt-PT" w:eastAsia="en-US" w:bidi="ar-SA"/>
      </w:rPr>
    </w:lvl>
  </w:abstractNum>
  <w:abstractNum w:abstractNumId="14">
    <w:nsid w:val="4A05690B"/>
    <w:multiLevelType w:val="hybridMultilevel"/>
    <w:tmpl w:val="2774E20C"/>
    <w:lvl w:ilvl="0" w:tplc="865E6DC4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1" w:tplc="9B64D534">
      <w:numFmt w:val="bullet"/>
      <w:lvlText w:val="•"/>
      <w:lvlJc w:val="left"/>
      <w:pPr>
        <w:ind w:left="1340" w:hanging="361"/>
      </w:pPr>
      <w:rPr>
        <w:rFonts w:hint="default"/>
        <w:lang w:val="pt-PT" w:eastAsia="en-US" w:bidi="ar-SA"/>
      </w:rPr>
    </w:lvl>
    <w:lvl w:ilvl="2" w:tplc="EA984798">
      <w:numFmt w:val="bullet"/>
      <w:lvlText w:val="•"/>
      <w:lvlJc w:val="left"/>
      <w:pPr>
        <w:ind w:left="2260" w:hanging="361"/>
      </w:pPr>
      <w:rPr>
        <w:rFonts w:hint="default"/>
        <w:lang w:val="pt-PT" w:eastAsia="en-US" w:bidi="ar-SA"/>
      </w:rPr>
    </w:lvl>
    <w:lvl w:ilvl="3" w:tplc="084A810A">
      <w:numFmt w:val="bullet"/>
      <w:lvlText w:val="•"/>
      <w:lvlJc w:val="left"/>
      <w:pPr>
        <w:ind w:left="3180" w:hanging="361"/>
      </w:pPr>
      <w:rPr>
        <w:rFonts w:hint="default"/>
        <w:lang w:val="pt-PT" w:eastAsia="en-US" w:bidi="ar-SA"/>
      </w:rPr>
    </w:lvl>
    <w:lvl w:ilvl="4" w:tplc="DBC83324">
      <w:numFmt w:val="bullet"/>
      <w:lvlText w:val="•"/>
      <w:lvlJc w:val="left"/>
      <w:pPr>
        <w:ind w:left="4100" w:hanging="361"/>
      </w:pPr>
      <w:rPr>
        <w:rFonts w:hint="default"/>
        <w:lang w:val="pt-PT" w:eastAsia="en-US" w:bidi="ar-SA"/>
      </w:rPr>
    </w:lvl>
    <w:lvl w:ilvl="5" w:tplc="7BA04A52">
      <w:numFmt w:val="bullet"/>
      <w:lvlText w:val="•"/>
      <w:lvlJc w:val="left"/>
      <w:pPr>
        <w:ind w:left="5020" w:hanging="361"/>
      </w:pPr>
      <w:rPr>
        <w:rFonts w:hint="default"/>
        <w:lang w:val="pt-PT" w:eastAsia="en-US" w:bidi="ar-SA"/>
      </w:rPr>
    </w:lvl>
    <w:lvl w:ilvl="6" w:tplc="C456A026">
      <w:numFmt w:val="bullet"/>
      <w:lvlText w:val="•"/>
      <w:lvlJc w:val="left"/>
      <w:pPr>
        <w:ind w:left="5940" w:hanging="361"/>
      </w:pPr>
      <w:rPr>
        <w:rFonts w:hint="default"/>
        <w:lang w:val="pt-PT" w:eastAsia="en-US" w:bidi="ar-SA"/>
      </w:rPr>
    </w:lvl>
    <w:lvl w:ilvl="7" w:tplc="6680C20A">
      <w:numFmt w:val="bullet"/>
      <w:lvlText w:val="•"/>
      <w:lvlJc w:val="left"/>
      <w:pPr>
        <w:ind w:left="6860" w:hanging="361"/>
      </w:pPr>
      <w:rPr>
        <w:rFonts w:hint="default"/>
        <w:lang w:val="pt-PT" w:eastAsia="en-US" w:bidi="ar-SA"/>
      </w:rPr>
    </w:lvl>
    <w:lvl w:ilvl="8" w:tplc="7A7EC100">
      <w:numFmt w:val="bullet"/>
      <w:lvlText w:val="•"/>
      <w:lvlJc w:val="left"/>
      <w:pPr>
        <w:ind w:left="7780" w:hanging="361"/>
      </w:pPr>
      <w:rPr>
        <w:rFonts w:hint="default"/>
        <w:lang w:val="pt-PT" w:eastAsia="en-US" w:bidi="ar-SA"/>
      </w:rPr>
    </w:lvl>
  </w:abstractNum>
  <w:abstractNum w:abstractNumId="15">
    <w:nsid w:val="4A4C7C13"/>
    <w:multiLevelType w:val="hybridMultilevel"/>
    <w:tmpl w:val="684A568A"/>
    <w:lvl w:ilvl="0" w:tplc="64987B00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en-US" w:bidi="ar-SA"/>
      </w:rPr>
    </w:lvl>
    <w:lvl w:ilvl="1" w:tplc="2DAC9298">
      <w:numFmt w:val="bullet"/>
      <w:lvlText w:val="•"/>
      <w:lvlJc w:val="left"/>
      <w:pPr>
        <w:ind w:left="1340" w:hanging="361"/>
      </w:pPr>
      <w:rPr>
        <w:rFonts w:hint="default"/>
        <w:lang w:val="pt-PT" w:eastAsia="en-US" w:bidi="ar-SA"/>
      </w:rPr>
    </w:lvl>
    <w:lvl w:ilvl="2" w:tplc="5B509C60">
      <w:numFmt w:val="bullet"/>
      <w:lvlText w:val="•"/>
      <w:lvlJc w:val="left"/>
      <w:pPr>
        <w:ind w:left="2260" w:hanging="361"/>
      </w:pPr>
      <w:rPr>
        <w:rFonts w:hint="default"/>
        <w:lang w:val="pt-PT" w:eastAsia="en-US" w:bidi="ar-SA"/>
      </w:rPr>
    </w:lvl>
    <w:lvl w:ilvl="3" w:tplc="81087B3E">
      <w:numFmt w:val="bullet"/>
      <w:lvlText w:val="•"/>
      <w:lvlJc w:val="left"/>
      <w:pPr>
        <w:ind w:left="3180" w:hanging="361"/>
      </w:pPr>
      <w:rPr>
        <w:rFonts w:hint="default"/>
        <w:lang w:val="pt-PT" w:eastAsia="en-US" w:bidi="ar-SA"/>
      </w:rPr>
    </w:lvl>
    <w:lvl w:ilvl="4" w:tplc="6E18ED20">
      <w:numFmt w:val="bullet"/>
      <w:lvlText w:val="•"/>
      <w:lvlJc w:val="left"/>
      <w:pPr>
        <w:ind w:left="4100" w:hanging="361"/>
      </w:pPr>
      <w:rPr>
        <w:rFonts w:hint="default"/>
        <w:lang w:val="pt-PT" w:eastAsia="en-US" w:bidi="ar-SA"/>
      </w:rPr>
    </w:lvl>
    <w:lvl w:ilvl="5" w:tplc="8F88B6A6">
      <w:numFmt w:val="bullet"/>
      <w:lvlText w:val="•"/>
      <w:lvlJc w:val="left"/>
      <w:pPr>
        <w:ind w:left="5020" w:hanging="361"/>
      </w:pPr>
      <w:rPr>
        <w:rFonts w:hint="default"/>
        <w:lang w:val="pt-PT" w:eastAsia="en-US" w:bidi="ar-SA"/>
      </w:rPr>
    </w:lvl>
    <w:lvl w:ilvl="6" w:tplc="78A497B6">
      <w:numFmt w:val="bullet"/>
      <w:lvlText w:val="•"/>
      <w:lvlJc w:val="left"/>
      <w:pPr>
        <w:ind w:left="5940" w:hanging="361"/>
      </w:pPr>
      <w:rPr>
        <w:rFonts w:hint="default"/>
        <w:lang w:val="pt-PT" w:eastAsia="en-US" w:bidi="ar-SA"/>
      </w:rPr>
    </w:lvl>
    <w:lvl w:ilvl="7" w:tplc="8B5481DA">
      <w:numFmt w:val="bullet"/>
      <w:lvlText w:val="•"/>
      <w:lvlJc w:val="left"/>
      <w:pPr>
        <w:ind w:left="6860" w:hanging="361"/>
      </w:pPr>
      <w:rPr>
        <w:rFonts w:hint="default"/>
        <w:lang w:val="pt-PT" w:eastAsia="en-US" w:bidi="ar-SA"/>
      </w:rPr>
    </w:lvl>
    <w:lvl w:ilvl="8" w:tplc="01BCD186">
      <w:numFmt w:val="bullet"/>
      <w:lvlText w:val="•"/>
      <w:lvlJc w:val="left"/>
      <w:pPr>
        <w:ind w:left="7780" w:hanging="361"/>
      </w:pPr>
      <w:rPr>
        <w:rFonts w:hint="default"/>
        <w:lang w:val="pt-PT" w:eastAsia="en-US" w:bidi="ar-SA"/>
      </w:rPr>
    </w:lvl>
  </w:abstractNum>
  <w:abstractNum w:abstractNumId="16">
    <w:nsid w:val="504F1D39"/>
    <w:multiLevelType w:val="hybridMultilevel"/>
    <w:tmpl w:val="96C804F2"/>
    <w:lvl w:ilvl="0" w:tplc="112E5DCE">
      <w:numFmt w:val="bullet"/>
      <w:lvlText w:val=""/>
      <w:lvlJc w:val="left"/>
      <w:pPr>
        <w:ind w:left="398" w:hanging="360"/>
      </w:pPr>
      <w:rPr>
        <w:rFonts w:ascii="Symbol" w:eastAsia="Symbol" w:hAnsi="Symbol" w:cs="Symbol" w:hint="default"/>
        <w:color w:val="221F1F"/>
        <w:w w:val="99"/>
        <w:sz w:val="22"/>
        <w:szCs w:val="22"/>
        <w:lang w:val="pt-PT" w:eastAsia="en-US" w:bidi="ar-SA"/>
      </w:rPr>
    </w:lvl>
    <w:lvl w:ilvl="1" w:tplc="073A8CCA">
      <w:numFmt w:val="bullet"/>
      <w:lvlText w:val="•"/>
      <w:lvlJc w:val="left"/>
      <w:pPr>
        <w:ind w:left="1110" w:hanging="360"/>
      </w:pPr>
      <w:rPr>
        <w:rFonts w:hint="default"/>
        <w:lang w:val="pt-PT" w:eastAsia="en-US" w:bidi="ar-SA"/>
      </w:rPr>
    </w:lvl>
    <w:lvl w:ilvl="2" w:tplc="B8DEA0E4">
      <w:numFmt w:val="bullet"/>
      <w:lvlText w:val="•"/>
      <w:lvlJc w:val="left"/>
      <w:pPr>
        <w:ind w:left="1821" w:hanging="360"/>
      </w:pPr>
      <w:rPr>
        <w:rFonts w:hint="default"/>
        <w:lang w:val="pt-PT" w:eastAsia="en-US" w:bidi="ar-SA"/>
      </w:rPr>
    </w:lvl>
    <w:lvl w:ilvl="3" w:tplc="BB4A770A">
      <w:numFmt w:val="bullet"/>
      <w:lvlText w:val="•"/>
      <w:lvlJc w:val="left"/>
      <w:pPr>
        <w:ind w:left="2531" w:hanging="360"/>
      </w:pPr>
      <w:rPr>
        <w:rFonts w:hint="default"/>
        <w:lang w:val="pt-PT" w:eastAsia="en-US" w:bidi="ar-SA"/>
      </w:rPr>
    </w:lvl>
    <w:lvl w:ilvl="4" w:tplc="4512233A">
      <w:numFmt w:val="bullet"/>
      <w:lvlText w:val="•"/>
      <w:lvlJc w:val="left"/>
      <w:pPr>
        <w:ind w:left="3242" w:hanging="360"/>
      </w:pPr>
      <w:rPr>
        <w:rFonts w:hint="default"/>
        <w:lang w:val="pt-PT" w:eastAsia="en-US" w:bidi="ar-SA"/>
      </w:rPr>
    </w:lvl>
    <w:lvl w:ilvl="5" w:tplc="B5CA87EE">
      <w:numFmt w:val="bullet"/>
      <w:lvlText w:val="•"/>
      <w:lvlJc w:val="left"/>
      <w:pPr>
        <w:ind w:left="3953" w:hanging="360"/>
      </w:pPr>
      <w:rPr>
        <w:rFonts w:hint="default"/>
        <w:lang w:val="pt-PT" w:eastAsia="en-US" w:bidi="ar-SA"/>
      </w:rPr>
    </w:lvl>
    <w:lvl w:ilvl="6" w:tplc="23B40FC6">
      <w:numFmt w:val="bullet"/>
      <w:lvlText w:val="•"/>
      <w:lvlJc w:val="left"/>
      <w:pPr>
        <w:ind w:left="4663" w:hanging="360"/>
      </w:pPr>
      <w:rPr>
        <w:rFonts w:hint="default"/>
        <w:lang w:val="pt-PT" w:eastAsia="en-US" w:bidi="ar-SA"/>
      </w:rPr>
    </w:lvl>
    <w:lvl w:ilvl="7" w:tplc="9C84E152">
      <w:numFmt w:val="bullet"/>
      <w:lvlText w:val="•"/>
      <w:lvlJc w:val="left"/>
      <w:pPr>
        <w:ind w:left="5374" w:hanging="360"/>
      </w:pPr>
      <w:rPr>
        <w:rFonts w:hint="default"/>
        <w:lang w:val="pt-PT" w:eastAsia="en-US" w:bidi="ar-SA"/>
      </w:rPr>
    </w:lvl>
    <w:lvl w:ilvl="8" w:tplc="B0EA7EFC">
      <w:numFmt w:val="bullet"/>
      <w:lvlText w:val="•"/>
      <w:lvlJc w:val="left"/>
      <w:pPr>
        <w:ind w:left="6084" w:hanging="360"/>
      </w:pPr>
      <w:rPr>
        <w:rFonts w:hint="default"/>
        <w:lang w:val="pt-PT" w:eastAsia="en-US" w:bidi="ar-SA"/>
      </w:rPr>
    </w:lvl>
  </w:abstractNum>
  <w:abstractNum w:abstractNumId="17">
    <w:nsid w:val="60945094"/>
    <w:multiLevelType w:val="hybridMultilevel"/>
    <w:tmpl w:val="1D304018"/>
    <w:lvl w:ilvl="0" w:tplc="2F180E0C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en-US" w:bidi="ar-SA"/>
      </w:rPr>
    </w:lvl>
    <w:lvl w:ilvl="1" w:tplc="4ACE39BE">
      <w:numFmt w:val="bullet"/>
      <w:lvlText w:val="•"/>
      <w:lvlJc w:val="left"/>
      <w:pPr>
        <w:ind w:left="1340" w:hanging="361"/>
      </w:pPr>
      <w:rPr>
        <w:rFonts w:hint="default"/>
        <w:lang w:val="pt-PT" w:eastAsia="en-US" w:bidi="ar-SA"/>
      </w:rPr>
    </w:lvl>
    <w:lvl w:ilvl="2" w:tplc="979CE270">
      <w:numFmt w:val="bullet"/>
      <w:lvlText w:val="•"/>
      <w:lvlJc w:val="left"/>
      <w:pPr>
        <w:ind w:left="2260" w:hanging="361"/>
      </w:pPr>
      <w:rPr>
        <w:rFonts w:hint="default"/>
        <w:lang w:val="pt-PT" w:eastAsia="en-US" w:bidi="ar-SA"/>
      </w:rPr>
    </w:lvl>
    <w:lvl w:ilvl="3" w:tplc="83BEAFDE">
      <w:numFmt w:val="bullet"/>
      <w:lvlText w:val="•"/>
      <w:lvlJc w:val="left"/>
      <w:pPr>
        <w:ind w:left="3180" w:hanging="361"/>
      </w:pPr>
      <w:rPr>
        <w:rFonts w:hint="default"/>
        <w:lang w:val="pt-PT" w:eastAsia="en-US" w:bidi="ar-SA"/>
      </w:rPr>
    </w:lvl>
    <w:lvl w:ilvl="4" w:tplc="4600CA84">
      <w:numFmt w:val="bullet"/>
      <w:lvlText w:val="•"/>
      <w:lvlJc w:val="left"/>
      <w:pPr>
        <w:ind w:left="4100" w:hanging="361"/>
      </w:pPr>
      <w:rPr>
        <w:rFonts w:hint="default"/>
        <w:lang w:val="pt-PT" w:eastAsia="en-US" w:bidi="ar-SA"/>
      </w:rPr>
    </w:lvl>
    <w:lvl w:ilvl="5" w:tplc="E3083BDE">
      <w:numFmt w:val="bullet"/>
      <w:lvlText w:val="•"/>
      <w:lvlJc w:val="left"/>
      <w:pPr>
        <w:ind w:left="5020" w:hanging="361"/>
      </w:pPr>
      <w:rPr>
        <w:rFonts w:hint="default"/>
        <w:lang w:val="pt-PT" w:eastAsia="en-US" w:bidi="ar-SA"/>
      </w:rPr>
    </w:lvl>
    <w:lvl w:ilvl="6" w:tplc="3EE655C6">
      <w:numFmt w:val="bullet"/>
      <w:lvlText w:val="•"/>
      <w:lvlJc w:val="left"/>
      <w:pPr>
        <w:ind w:left="5940" w:hanging="361"/>
      </w:pPr>
      <w:rPr>
        <w:rFonts w:hint="default"/>
        <w:lang w:val="pt-PT" w:eastAsia="en-US" w:bidi="ar-SA"/>
      </w:rPr>
    </w:lvl>
    <w:lvl w:ilvl="7" w:tplc="FA726F94">
      <w:numFmt w:val="bullet"/>
      <w:lvlText w:val="•"/>
      <w:lvlJc w:val="left"/>
      <w:pPr>
        <w:ind w:left="6860" w:hanging="361"/>
      </w:pPr>
      <w:rPr>
        <w:rFonts w:hint="default"/>
        <w:lang w:val="pt-PT" w:eastAsia="en-US" w:bidi="ar-SA"/>
      </w:rPr>
    </w:lvl>
    <w:lvl w:ilvl="8" w:tplc="DFAC8328">
      <w:numFmt w:val="bullet"/>
      <w:lvlText w:val="•"/>
      <w:lvlJc w:val="left"/>
      <w:pPr>
        <w:ind w:left="7780" w:hanging="361"/>
      </w:pPr>
      <w:rPr>
        <w:rFonts w:hint="default"/>
        <w:lang w:val="pt-PT" w:eastAsia="en-US" w:bidi="ar-SA"/>
      </w:rPr>
    </w:lvl>
  </w:abstractNum>
  <w:abstractNum w:abstractNumId="18">
    <w:nsid w:val="635B5BB5"/>
    <w:multiLevelType w:val="hybridMultilevel"/>
    <w:tmpl w:val="E196BE10"/>
    <w:lvl w:ilvl="0" w:tplc="F0081410">
      <w:numFmt w:val="bullet"/>
      <w:lvlText w:val=""/>
      <w:lvlJc w:val="left"/>
      <w:pPr>
        <w:ind w:left="420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en-US" w:bidi="ar-SA"/>
      </w:rPr>
    </w:lvl>
    <w:lvl w:ilvl="1" w:tplc="0F48C18C">
      <w:numFmt w:val="bullet"/>
      <w:lvlText w:val="•"/>
      <w:lvlJc w:val="left"/>
      <w:pPr>
        <w:ind w:left="1234" w:hanging="361"/>
      </w:pPr>
      <w:rPr>
        <w:rFonts w:hint="default"/>
        <w:lang w:val="pt-PT" w:eastAsia="en-US" w:bidi="ar-SA"/>
      </w:rPr>
    </w:lvl>
    <w:lvl w:ilvl="2" w:tplc="CBECD5A4">
      <w:numFmt w:val="bullet"/>
      <w:lvlText w:val="•"/>
      <w:lvlJc w:val="left"/>
      <w:pPr>
        <w:ind w:left="2049" w:hanging="361"/>
      </w:pPr>
      <w:rPr>
        <w:rFonts w:hint="default"/>
        <w:lang w:val="pt-PT" w:eastAsia="en-US" w:bidi="ar-SA"/>
      </w:rPr>
    </w:lvl>
    <w:lvl w:ilvl="3" w:tplc="ACEC6D4E">
      <w:numFmt w:val="bullet"/>
      <w:lvlText w:val="•"/>
      <w:lvlJc w:val="left"/>
      <w:pPr>
        <w:ind w:left="2864" w:hanging="361"/>
      </w:pPr>
      <w:rPr>
        <w:rFonts w:hint="default"/>
        <w:lang w:val="pt-PT" w:eastAsia="en-US" w:bidi="ar-SA"/>
      </w:rPr>
    </w:lvl>
    <w:lvl w:ilvl="4" w:tplc="A162D8EE">
      <w:numFmt w:val="bullet"/>
      <w:lvlText w:val="•"/>
      <w:lvlJc w:val="left"/>
      <w:pPr>
        <w:ind w:left="3678" w:hanging="361"/>
      </w:pPr>
      <w:rPr>
        <w:rFonts w:hint="default"/>
        <w:lang w:val="pt-PT" w:eastAsia="en-US" w:bidi="ar-SA"/>
      </w:rPr>
    </w:lvl>
    <w:lvl w:ilvl="5" w:tplc="D57EF0F4">
      <w:numFmt w:val="bullet"/>
      <w:lvlText w:val="•"/>
      <w:lvlJc w:val="left"/>
      <w:pPr>
        <w:ind w:left="4493" w:hanging="361"/>
      </w:pPr>
      <w:rPr>
        <w:rFonts w:hint="default"/>
        <w:lang w:val="pt-PT" w:eastAsia="en-US" w:bidi="ar-SA"/>
      </w:rPr>
    </w:lvl>
    <w:lvl w:ilvl="6" w:tplc="61CC3794">
      <w:numFmt w:val="bullet"/>
      <w:lvlText w:val="•"/>
      <w:lvlJc w:val="left"/>
      <w:pPr>
        <w:ind w:left="5308" w:hanging="361"/>
      </w:pPr>
      <w:rPr>
        <w:rFonts w:hint="default"/>
        <w:lang w:val="pt-PT" w:eastAsia="en-US" w:bidi="ar-SA"/>
      </w:rPr>
    </w:lvl>
    <w:lvl w:ilvl="7" w:tplc="9B965FE0">
      <w:numFmt w:val="bullet"/>
      <w:lvlText w:val="•"/>
      <w:lvlJc w:val="left"/>
      <w:pPr>
        <w:ind w:left="6122" w:hanging="361"/>
      </w:pPr>
      <w:rPr>
        <w:rFonts w:hint="default"/>
        <w:lang w:val="pt-PT" w:eastAsia="en-US" w:bidi="ar-SA"/>
      </w:rPr>
    </w:lvl>
    <w:lvl w:ilvl="8" w:tplc="A1A6CBD4">
      <w:numFmt w:val="bullet"/>
      <w:lvlText w:val="•"/>
      <w:lvlJc w:val="left"/>
      <w:pPr>
        <w:ind w:left="6937" w:hanging="361"/>
      </w:pPr>
      <w:rPr>
        <w:rFonts w:hint="default"/>
        <w:lang w:val="pt-PT" w:eastAsia="en-US" w:bidi="ar-SA"/>
      </w:rPr>
    </w:lvl>
  </w:abstractNum>
  <w:abstractNum w:abstractNumId="19">
    <w:nsid w:val="66F639F2"/>
    <w:multiLevelType w:val="hybridMultilevel"/>
    <w:tmpl w:val="89B688DE"/>
    <w:lvl w:ilvl="0" w:tplc="17F8C996">
      <w:numFmt w:val="bullet"/>
      <w:lvlText w:val=""/>
      <w:lvlJc w:val="left"/>
      <w:pPr>
        <w:ind w:left="420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en-US" w:bidi="ar-SA"/>
      </w:rPr>
    </w:lvl>
    <w:lvl w:ilvl="1" w:tplc="F3A6D4F6">
      <w:numFmt w:val="bullet"/>
      <w:lvlText w:val="•"/>
      <w:lvlJc w:val="left"/>
      <w:pPr>
        <w:ind w:left="1357" w:hanging="361"/>
      </w:pPr>
      <w:rPr>
        <w:rFonts w:hint="default"/>
        <w:lang w:val="pt-PT" w:eastAsia="en-US" w:bidi="ar-SA"/>
      </w:rPr>
    </w:lvl>
    <w:lvl w:ilvl="2" w:tplc="6B483B04">
      <w:numFmt w:val="bullet"/>
      <w:lvlText w:val="•"/>
      <w:lvlJc w:val="left"/>
      <w:pPr>
        <w:ind w:left="2294" w:hanging="361"/>
      </w:pPr>
      <w:rPr>
        <w:rFonts w:hint="default"/>
        <w:lang w:val="pt-PT" w:eastAsia="en-US" w:bidi="ar-SA"/>
      </w:rPr>
    </w:lvl>
    <w:lvl w:ilvl="3" w:tplc="6A5A7CB8">
      <w:numFmt w:val="bullet"/>
      <w:lvlText w:val="•"/>
      <w:lvlJc w:val="left"/>
      <w:pPr>
        <w:ind w:left="3231" w:hanging="361"/>
      </w:pPr>
      <w:rPr>
        <w:rFonts w:hint="default"/>
        <w:lang w:val="pt-PT" w:eastAsia="en-US" w:bidi="ar-SA"/>
      </w:rPr>
    </w:lvl>
    <w:lvl w:ilvl="4" w:tplc="39D632F4">
      <w:numFmt w:val="bullet"/>
      <w:lvlText w:val="•"/>
      <w:lvlJc w:val="left"/>
      <w:pPr>
        <w:ind w:left="4168" w:hanging="361"/>
      </w:pPr>
      <w:rPr>
        <w:rFonts w:hint="default"/>
        <w:lang w:val="pt-PT" w:eastAsia="en-US" w:bidi="ar-SA"/>
      </w:rPr>
    </w:lvl>
    <w:lvl w:ilvl="5" w:tplc="352E7EB2">
      <w:numFmt w:val="bullet"/>
      <w:lvlText w:val="•"/>
      <w:lvlJc w:val="left"/>
      <w:pPr>
        <w:ind w:left="5105" w:hanging="361"/>
      </w:pPr>
      <w:rPr>
        <w:rFonts w:hint="default"/>
        <w:lang w:val="pt-PT" w:eastAsia="en-US" w:bidi="ar-SA"/>
      </w:rPr>
    </w:lvl>
    <w:lvl w:ilvl="6" w:tplc="EAAC4666">
      <w:numFmt w:val="bullet"/>
      <w:lvlText w:val="•"/>
      <w:lvlJc w:val="left"/>
      <w:pPr>
        <w:ind w:left="6042" w:hanging="361"/>
      </w:pPr>
      <w:rPr>
        <w:rFonts w:hint="default"/>
        <w:lang w:val="pt-PT" w:eastAsia="en-US" w:bidi="ar-SA"/>
      </w:rPr>
    </w:lvl>
    <w:lvl w:ilvl="7" w:tplc="39F01518">
      <w:numFmt w:val="bullet"/>
      <w:lvlText w:val="•"/>
      <w:lvlJc w:val="left"/>
      <w:pPr>
        <w:ind w:left="6979" w:hanging="361"/>
      </w:pPr>
      <w:rPr>
        <w:rFonts w:hint="default"/>
        <w:lang w:val="pt-PT" w:eastAsia="en-US" w:bidi="ar-SA"/>
      </w:rPr>
    </w:lvl>
    <w:lvl w:ilvl="8" w:tplc="8D9409DE">
      <w:numFmt w:val="bullet"/>
      <w:lvlText w:val="•"/>
      <w:lvlJc w:val="left"/>
      <w:pPr>
        <w:ind w:left="7916" w:hanging="361"/>
      </w:pPr>
      <w:rPr>
        <w:rFonts w:hint="default"/>
        <w:lang w:val="pt-PT" w:eastAsia="en-US" w:bidi="ar-SA"/>
      </w:rPr>
    </w:lvl>
  </w:abstractNum>
  <w:abstractNum w:abstractNumId="20">
    <w:nsid w:val="74DB3C7A"/>
    <w:multiLevelType w:val="hybridMultilevel"/>
    <w:tmpl w:val="B044D1AE"/>
    <w:lvl w:ilvl="0" w:tplc="9CEC7778">
      <w:numFmt w:val="bullet"/>
      <w:lvlText w:val=""/>
      <w:lvlJc w:val="left"/>
      <w:pPr>
        <w:ind w:left="420" w:hanging="361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C40EF32E">
      <w:numFmt w:val="bullet"/>
      <w:lvlText w:val="•"/>
      <w:lvlJc w:val="left"/>
      <w:pPr>
        <w:ind w:left="867" w:hanging="361"/>
      </w:pPr>
      <w:rPr>
        <w:rFonts w:hint="default"/>
        <w:lang w:val="pt-PT" w:eastAsia="en-US" w:bidi="ar-SA"/>
      </w:rPr>
    </w:lvl>
    <w:lvl w:ilvl="2" w:tplc="E91EE42C">
      <w:numFmt w:val="bullet"/>
      <w:lvlText w:val="•"/>
      <w:lvlJc w:val="left"/>
      <w:pPr>
        <w:ind w:left="1314" w:hanging="361"/>
      </w:pPr>
      <w:rPr>
        <w:rFonts w:hint="default"/>
        <w:lang w:val="pt-PT" w:eastAsia="en-US" w:bidi="ar-SA"/>
      </w:rPr>
    </w:lvl>
    <w:lvl w:ilvl="3" w:tplc="148C7B7C">
      <w:numFmt w:val="bullet"/>
      <w:lvlText w:val="•"/>
      <w:lvlJc w:val="left"/>
      <w:pPr>
        <w:ind w:left="1762" w:hanging="361"/>
      </w:pPr>
      <w:rPr>
        <w:rFonts w:hint="default"/>
        <w:lang w:val="pt-PT" w:eastAsia="en-US" w:bidi="ar-SA"/>
      </w:rPr>
    </w:lvl>
    <w:lvl w:ilvl="4" w:tplc="E63C0CB8">
      <w:numFmt w:val="bullet"/>
      <w:lvlText w:val="•"/>
      <w:lvlJc w:val="left"/>
      <w:pPr>
        <w:ind w:left="2209" w:hanging="361"/>
      </w:pPr>
      <w:rPr>
        <w:rFonts w:hint="default"/>
        <w:lang w:val="pt-PT" w:eastAsia="en-US" w:bidi="ar-SA"/>
      </w:rPr>
    </w:lvl>
    <w:lvl w:ilvl="5" w:tplc="445CF0D6">
      <w:numFmt w:val="bullet"/>
      <w:lvlText w:val="•"/>
      <w:lvlJc w:val="left"/>
      <w:pPr>
        <w:ind w:left="2657" w:hanging="361"/>
      </w:pPr>
      <w:rPr>
        <w:rFonts w:hint="default"/>
        <w:lang w:val="pt-PT" w:eastAsia="en-US" w:bidi="ar-SA"/>
      </w:rPr>
    </w:lvl>
    <w:lvl w:ilvl="6" w:tplc="D8389584">
      <w:numFmt w:val="bullet"/>
      <w:lvlText w:val="•"/>
      <w:lvlJc w:val="left"/>
      <w:pPr>
        <w:ind w:left="3104" w:hanging="361"/>
      </w:pPr>
      <w:rPr>
        <w:rFonts w:hint="default"/>
        <w:lang w:val="pt-PT" w:eastAsia="en-US" w:bidi="ar-SA"/>
      </w:rPr>
    </w:lvl>
    <w:lvl w:ilvl="7" w:tplc="5B622CE8">
      <w:numFmt w:val="bullet"/>
      <w:lvlText w:val="•"/>
      <w:lvlJc w:val="left"/>
      <w:pPr>
        <w:ind w:left="3551" w:hanging="361"/>
      </w:pPr>
      <w:rPr>
        <w:rFonts w:hint="default"/>
        <w:lang w:val="pt-PT" w:eastAsia="en-US" w:bidi="ar-SA"/>
      </w:rPr>
    </w:lvl>
    <w:lvl w:ilvl="8" w:tplc="06B46220">
      <w:numFmt w:val="bullet"/>
      <w:lvlText w:val="•"/>
      <w:lvlJc w:val="left"/>
      <w:pPr>
        <w:ind w:left="3999" w:hanging="361"/>
      </w:pPr>
      <w:rPr>
        <w:rFonts w:hint="default"/>
        <w:lang w:val="pt-PT" w:eastAsia="en-US" w:bidi="ar-SA"/>
      </w:rPr>
    </w:lvl>
  </w:abstractNum>
  <w:abstractNum w:abstractNumId="21">
    <w:nsid w:val="75E23DAA"/>
    <w:multiLevelType w:val="hybridMultilevel"/>
    <w:tmpl w:val="A20E626C"/>
    <w:lvl w:ilvl="0" w:tplc="468E1196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1DCEB05A">
      <w:numFmt w:val="bullet"/>
      <w:lvlText w:val="•"/>
      <w:lvlJc w:val="left"/>
      <w:pPr>
        <w:ind w:left="866" w:hanging="360"/>
      </w:pPr>
      <w:rPr>
        <w:rFonts w:hint="default"/>
        <w:lang w:val="pt-PT" w:eastAsia="en-US" w:bidi="ar-SA"/>
      </w:rPr>
    </w:lvl>
    <w:lvl w:ilvl="2" w:tplc="02283558">
      <w:numFmt w:val="bullet"/>
      <w:lvlText w:val="•"/>
      <w:lvlJc w:val="left"/>
      <w:pPr>
        <w:ind w:left="1313" w:hanging="360"/>
      </w:pPr>
      <w:rPr>
        <w:rFonts w:hint="default"/>
        <w:lang w:val="pt-PT" w:eastAsia="en-US" w:bidi="ar-SA"/>
      </w:rPr>
    </w:lvl>
    <w:lvl w:ilvl="3" w:tplc="BC082A96">
      <w:numFmt w:val="bullet"/>
      <w:lvlText w:val="•"/>
      <w:lvlJc w:val="left"/>
      <w:pPr>
        <w:ind w:left="1760" w:hanging="360"/>
      </w:pPr>
      <w:rPr>
        <w:rFonts w:hint="default"/>
        <w:lang w:val="pt-PT" w:eastAsia="en-US" w:bidi="ar-SA"/>
      </w:rPr>
    </w:lvl>
    <w:lvl w:ilvl="4" w:tplc="25CA1FCE">
      <w:numFmt w:val="bullet"/>
      <w:lvlText w:val="•"/>
      <w:lvlJc w:val="left"/>
      <w:pPr>
        <w:ind w:left="2206" w:hanging="360"/>
      </w:pPr>
      <w:rPr>
        <w:rFonts w:hint="default"/>
        <w:lang w:val="pt-PT" w:eastAsia="en-US" w:bidi="ar-SA"/>
      </w:rPr>
    </w:lvl>
    <w:lvl w:ilvl="5" w:tplc="9BE897AC">
      <w:numFmt w:val="bullet"/>
      <w:lvlText w:val="•"/>
      <w:lvlJc w:val="left"/>
      <w:pPr>
        <w:ind w:left="2653" w:hanging="360"/>
      </w:pPr>
      <w:rPr>
        <w:rFonts w:hint="default"/>
        <w:lang w:val="pt-PT" w:eastAsia="en-US" w:bidi="ar-SA"/>
      </w:rPr>
    </w:lvl>
    <w:lvl w:ilvl="6" w:tplc="3CA626B4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7" w:tplc="485EAFE2">
      <w:numFmt w:val="bullet"/>
      <w:lvlText w:val="•"/>
      <w:lvlJc w:val="left"/>
      <w:pPr>
        <w:ind w:left="3546" w:hanging="360"/>
      </w:pPr>
      <w:rPr>
        <w:rFonts w:hint="default"/>
        <w:lang w:val="pt-PT" w:eastAsia="en-US" w:bidi="ar-SA"/>
      </w:rPr>
    </w:lvl>
    <w:lvl w:ilvl="8" w:tplc="16FE83BA">
      <w:numFmt w:val="bullet"/>
      <w:lvlText w:val="•"/>
      <w:lvlJc w:val="left"/>
      <w:pPr>
        <w:ind w:left="3993" w:hanging="360"/>
      </w:pPr>
      <w:rPr>
        <w:rFonts w:hint="default"/>
        <w:lang w:val="pt-PT" w:eastAsia="en-US" w:bidi="ar-SA"/>
      </w:rPr>
    </w:lvl>
  </w:abstractNum>
  <w:abstractNum w:abstractNumId="22">
    <w:nsid w:val="76AE542F"/>
    <w:multiLevelType w:val="hybridMultilevel"/>
    <w:tmpl w:val="C8921338"/>
    <w:lvl w:ilvl="0" w:tplc="9E606C5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221F1F"/>
        <w:w w:val="99"/>
        <w:sz w:val="22"/>
        <w:szCs w:val="22"/>
        <w:lang w:val="pt-PT" w:eastAsia="en-US" w:bidi="ar-SA"/>
      </w:rPr>
    </w:lvl>
    <w:lvl w:ilvl="1" w:tplc="3238DB1C">
      <w:numFmt w:val="bullet"/>
      <w:lvlText w:val="•"/>
      <w:lvlJc w:val="left"/>
      <w:pPr>
        <w:ind w:left="1164" w:hanging="360"/>
      </w:pPr>
      <w:rPr>
        <w:rFonts w:hint="default"/>
        <w:lang w:val="pt-PT" w:eastAsia="en-US" w:bidi="ar-SA"/>
      </w:rPr>
    </w:lvl>
    <w:lvl w:ilvl="2" w:tplc="77FEB95C">
      <w:numFmt w:val="bullet"/>
      <w:lvlText w:val="•"/>
      <w:lvlJc w:val="left"/>
      <w:pPr>
        <w:ind w:left="1869" w:hanging="360"/>
      </w:pPr>
      <w:rPr>
        <w:rFonts w:hint="default"/>
        <w:lang w:val="pt-PT" w:eastAsia="en-US" w:bidi="ar-SA"/>
      </w:rPr>
    </w:lvl>
    <w:lvl w:ilvl="3" w:tplc="89480FF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4" w:tplc="85407856">
      <w:numFmt w:val="bullet"/>
      <w:lvlText w:val="•"/>
      <w:lvlJc w:val="left"/>
      <w:pPr>
        <w:ind w:left="3278" w:hanging="360"/>
      </w:pPr>
      <w:rPr>
        <w:rFonts w:hint="default"/>
        <w:lang w:val="pt-PT" w:eastAsia="en-US" w:bidi="ar-SA"/>
      </w:rPr>
    </w:lvl>
    <w:lvl w:ilvl="5" w:tplc="FBAA3924">
      <w:numFmt w:val="bullet"/>
      <w:lvlText w:val="•"/>
      <w:lvlJc w:val="left"/>
      <w:pPr>
        <w:ind w:left="3983" w:hanging="360"/>
      </w:pPr>
      <w:rPr>
        <w:rFonts w:hint="default"/>
        <w:lang w:val="pt-PT" w:eastAsia="en-US" w:bidi="ar-SA"/>
      </w:rPr>
    </w:lvl>
    <w:lvl w:ilvl="6" w:tplc="A1C21FCE">
      <w:numFmt w:val="bullet"/>
      <w:lvlText w:val="•"/>
      <w:lvlJc w:val="left"/>
      <w:pPr>
        <w:ind w:left="4687" w:hanging="360"/>
      </w:pPr>
      <w:rPr>
        <w:rFonts w:hint="default"/>
        <w:lang w:val="pt-PT" w:eastAsia="en-US" w:bidi="ar-SA"/>
      </w:rPr>
    </w:lvl>
    <w:lvl w:ilvl="7" w:tplc="6A5A7272">
      <w:numFmt w:val="bullet"/>
      <w:lvlText w:val="•"/>
      <w:lvlJc w:val="left"/>
      <w:pPr>
        <w:ind w:left="5392" w:hanging="360"/>
      </w:pPr>
      <w:rPr>
        <w:rFonts w:hint="default"/>
        <w:lang w:val="pt-PT" w:eastAsia="en-US" w:bidi="ar-SA"/>
      </w:rPr>
    </w:lvl>
    <w:lvl w:ilvl="8" w:tplc="19A2B124">
      <w:numFmt w:val="bullet"/>
      <w:lvlText w:val="•"/>
      <w:lvlJc w:val="left"/>
      <w:pPr>
        <w:ind w:left="6096" w:hanging="360"/>
      </w:pPr>
      <w:rPr>
        <w:rFonts w:hint="default"/>
        <w:lang w:val="pt-PT" w:eastAsia="en-US" w:bidi="ar-SA"/>
      </w:rPr>
    </w:lvl>
  </w:abstractNum>
  <w:abstractNum w:abstractNumId="23">
    <w:nsid w:val="7FF40068"/>
    <w:multiLevelType w:val="hybridMultilevel"/>
    <w:tmpl w:val="721E755E"/>
    <w:lvl w:ilvl="0" w:tplc="2B222B20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en-US" w:bidi="ar-SA"/>
      </w:rPr>
    </w:lvl>
    <w:lvl w:ilvl="1" w:tplc="AF48EBBC">
      <w:numFmt w:val="bullet"/>
      <w:lvlText w:val="•"/>
      <w:lvlJc w:val="left"/>
      <w:pPr>
        <w:ind w:left="1340" w:hanging="361"/>
      </w:pPr>
      <w:rPr>
        <w:rFonts w:hint="default"/>
        <w:lang w:val="pt-PT" w:eastAsia="en-US" w:bidi="ar-SA"/>
      </w:rPr>
    </w:lvl>
    <w:lvl w:ilvl="2" w:tplc="15442AA6">
      <w:numFmt w:val="bullet"/>
      <w:lvlText w:val="•"/>
      <w:lvlJc w:val="left"/>
      <w:pPr>
        <w:ind w:left="2260" w:hanging="361"/>
      </w:pPr>
      <w:rPr>
        <w:rFonts w:hint="default"/>
        <w:lang w:val="pt-PT" w:eastAsia="en-US" w:bidi="ar-SA"/>
      </w:rPr>
    </w:lvl>
    <w:lvl w:ilvl="3" w:tplc="A69E8AD0">
      <w:numFmt w:val="bullet"/>
      <w:lvlText w:val="•"/>
      <w:lvlJc w:val="left"/>
      <w:pPr>
        <w:ind w:left="3180" w:hanging="361"/>
      </w:pPr>
      <w:rPr>
        <w:rFonts w:hint="default"/>
        <w:lang w:val="pt-PT" w:eastAsia="en-US" w:bidi="ar-SA"/>
      </w:rPr>
    </w:lvl>
    <w:lvl w:ilvl="4" w:tplc="F9C473FC">
      <w:numFmt w:val="bullet"/>
      <w:lvlText w:val="•"/>
      <w:lvlJc w:val="left"/>
      <w:pPr>
        <w:ind w:left="4100" w:hanging="361"/>
      </w:pPr>
      <w:rPr>
        <w:rFonts w:hint="default"/>
        <w:lang w:val="pt-PT" w:eastAsia="en-US" w:bidi="ar-SA"/>
      </w:rPr>
    </w:lvl>
    <w:lvl w:ilvl="5" w:tplc="0C8C95F2">
      <w:numFmt w:val="bullet"/>
      <w:lvlText w:val="•"/>
      <w:lvlJc w:val="left"/>
      <w:pPr>
        <w:ind w:left="5020" w:hanging="361"/>
      </w:pPr>
      <w:rPr>
        <w:rFonts w:hint="default"/>
        <w:lang w:val="pt-PT" w:eastAsia="en-US" w:bidi="ar-SA"/>
      </w:rPr>
    </w:lvl>
    <w:lvl w:ilvl="6" w:tplc="CA48D79E">
      <w:numFmt w:val="bullet"/>
      <w:lvlText w:val="•"/>
      <w:lvlJc w:val="left"/>
      <w:pPr>
        <w:ind w:left="5940" w:hanging="361"/>
      </w:pPr>
      <w:rPr>
        <w:rFonts w:hint="default"/>
        <w:lang w:val="pt-PT" w:eastAsia="en-US" w:bidi="ar-SA"/>
      </w:rPr>
    </w:lvl>
    <w:lvl w:ilvl="7" w:tplc="80FE31D4">
      <w:numFmt w:val="bullet"/>
      <w:lvlText w:val="•"/>
      <w:lvlJc w:val="left"/>
      <w:pPr>
        <w:ind w:left="6860" w:hanging="361"/>
      </w:pPr>
      <w:rPr>
        <w:rFonts w:hint="default"/>
        <w:lang w:val="pt-PT" w:eastAsia="en-US" w:bidi="ar-SA"/>
      </w:rPr>
    </w:lvl>
    <w:lvl w:ilvl="8" w:tplc="F9AE2A5A">
      <w:numFmt w:val="bullet"/>
      <w:lvlText w:val="•"/>
      <w:lvlJc w:val="left"/>
      <w:pPr>
        <w:ind w:left="7780" w:hanging="361"/>
      </w:pPr>
      <w:rPr>
        <w:rFonts w:hint="default"/>
        <w:lang w:val="pt-PT" w:eastAsia="en-US" w:bidi="ar-SA"/>
      </w:rPr>
    </w:lvl>
  </w:abstractNum>
  <w:num w:numId="1">
    <w:abstractNumId w:val="23"/>
  </w:num>
  <w:num w:numId="2">
    <w:abstractNumId w:val="2"/>
  </w:num>
  <w:num w:numId="3">
    <w:abstractNumId w:val="10"/>
  </w:num>
  <w:num w:numId="4">
    <w:abstractNumId w:val="3"/>
  </w:num>
  <w:num w:numId="5">
    <w:abstractNumId w:val="14"/>
  </w:num>
  <w:num w:numId="6">
    <w:abstractNumId w:val="15"/>
  </w:num>
  <w:num w:numId="7">
    <w:abstractNumId w:val="12"/>
  </w:num>
  <w:num w:numId="8">
    <w:abstractNumId w:val="7"/>
  </w:num>
  <w:num w:numId="9">
    <w:abstractNumId w:val="8"/>
  </w:num>
  <w:num w:numId="10">
    <w:abstractNumId w:val="4"/>
  </w:num>
  <w:num w:numId="11">
    <w:abstractNumId w:val="18"/>
  </w:num>
  <w:num w:numId="12">
    <w:abstractNumId w:val="5"/>
  </w:num>
  <w:num w:numId="13">
    <w:abstractNumId w:val="21"/>
  </w:num>
  <w:num w:numId="14">
    <w:abstractNumId w:val="20"/>
  </w:num>
  <w:num w:numId="15">
    <w:abstractNumId w:val="19"/>
  </w:num>
  <w:num w:numId="16">
    <w:abstractNumId w:val="22"/>
  </w:num>
  <w:num w:numId="17">
    <w:abstractNumId w:val="6"/>
  </w:num>
  <w:num w:numId="18">
    <w:abstractNumId w:val="9"/>
  </w:num>
  <w:num w:numId="19">
    <w:abstractNumId w:val="11"/>
  </w:num>
  <w:num w:numId="20">
    <w:abstractNumId w:val="16"/>
  </w:num>
  <w:num w:numId="21">
    <w:abstractNumId w:val="1"/>
  </w:num>
  <w:num w:numId="22">
    <w:abstractNumId w:val="17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A7ED2"/>
    <w:rsid w:val="00014550"/>
    <w:rsid w:val="00033504"/>
    <w:rsid w:val="000C282C"/>
    <w:rsid w:val="000E414A"/>
    <w:rsid w:val="00505D1D"/>
    <w:rsid w:val="006A0A09"/>
    <w:rsid w:val="006A7ED2"/>
    <w:rsid w:val="008042A4"/>
    <w:rsid w:val="008A0E6E"/>
    <w:rsid w:val="009729EC"/>
    <w:rsid w:val="00A25409"/>
    <w:rsid w:val="00A8220D"/>
    <w:rsid w:val="00B87FCF"/>
    <w:rsid w:val="00CA73A0"/>
    <w:rsid w:val="00ED1AF8"/>
    <w:rsid w:val="00F5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290E3-061C-4CB9-A893-68E47596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042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42A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042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42A4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rotocolo.visa@sjc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1702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Alexandre</dc:creator>
  <cp:lastModifiedBy>Thiago Alexandre</cp:lastModifiedBy>
  <cp:revision>9</cp:revision>
  <dcterms:created xsi:type="dcterms:W3CDTF">2020-06-04T02:56:00Z</dcterms:created>
  <dcterms:modified xsi:type="dcterms:W3CDTF">2022-02-02T19:52:00Z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2020-06-04T00:00:00Z</vt:filetime>
  </property>
</Properties>
</file>